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ABB09" w14:textId="5D0287A0" w:rsidR="00126367" w:rsidRPr="007E35D8" w:rsidRDefault="00C70797" w:rsidP="00F34C1F">
      <w:pPr>
        <w:tabs>
          <w:tab w:val="left" w:pos="2268"/>
        </w:tabs>
        <w:spacing w:after="0" w:line="240" w:lineRule="auto"/>
        <w:jc w:val="both"/>
        <w:rPr>
          <w:rFonts w:ascii="Arial" w:hAnsi="Arial" w:cs="Arial"/>
          <w:sz w:val="24"/>
          <w:szCs w:val="24"/>
        </w:rPr>
      </w:pPr>
      <w:r>
        <w:rPr>
          <w:rFonts w:ascii="Arial" w:hAnsi="Arial" w:cs="Arial"/>
          <w:noProof/>
          <w:lang w:eastAsia="fr-FR"/>
        </w:rPr>
        <mc:AlternateContent>
          <mc:Choice Requires="wps">
            <w:drawing>
              <wp:anchor distT="0" distB="0" distL="114300" distR="114300" simplePos="0" relativeHeight="251659264" behindDoc="0" locked="0" layoutInCell="1" allowOverlap="1" wp14:anchorId="4519DDD7" wp14:editId="68AD245B">
                <wp:simplePos x="0" y="0"/>
                <wp:positionH relativeFrom="column">
                  <wp:posOffset>3766185</wp:posOffset>
                </wp:positionH>
                <wp:positionV relativeFrom="paragraph">
                  <wp:posOffset>43815</wp:posOffset>
                </wp:positionV>
                <wp:extent cx="2370455" cy="310101"/>
                <wp:effectExtent l="0" t="0" r="10795" b="13970"/>
                <wp:wrapNone/>
                <wp:docPr id="2" name="Zone de texte 2"/>
                <wp:cNvGraphicFramePr/>
                <a:graphic xmlns:a="http://schemas.openxmlformats.org/drawingml/2006/main">
                  <a:graphicData uri="http://schemas.microsoft.com/office/word/2010/wordprocessingShape">
                    <wps:wsp>
                      <wps:cNvSpPr txBox="1"/>
                      <wps:spPr>
                        <a:xfrm>
                          <a:off x="0" y="0"/>
                          <a:ext cx="2370455" cy="310101"/>
                        </a:xfrm>
                        <a:prstGeom prst="rect">
                          <a:avLst/>
                        </a:prstGeom>
                        <a:solidFill>
                          <a:sysClr val="window" lastClr="FFFFFF"/>
                        </a:solidFill>
                        <a:ln w="6350">
                          <a:solidFill>
                            <a:prstClr val="black"/>
                          </a:solidFill>
                        </a:ln>
                      </wps:spPr>
                      <wps:txbx>
                        <w:txbxContent>
                          <w:p w14:paraId="55D5E169" w14:textId="70140C16" w:rsidR="00C70797" w:rsidRPr="00734D79" w:rsidRDefault="00C70797" w:rsidP="00C70797">
                            <w:pPr>
                              <w:jc w:val="center"/>
                              <w:rPr>
                                <w:b/>
                                <w:color w:val="FF0000"/>
                              </w:rPr>
                            </w:pPr>
                            <w:r w:rsidRPr="00734D79">
                              <w:rPr>
                                <w:b/>
                                <w:color w:val="FF0000"/>
                              </w:rPr>
                              <w:t xml:space="preserve">Collectivités de </w:t>
                            </w:r>
                            <w:r>
                              <w:rPr>
                                <w:b/>
                                <w:color w:val="FF0000"/>
                              </w:rPr>
                              <w:t>moins</w:t>
                            </w:r>
                            <w:r w:rsidRPr="00734D79">
                              <w:rPr>
                                <w:b/>
                                <w:color w:val="FF0000"/>
                              </w:rPr>
                              <w:t xml:space="preserve"> de 50 agents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519DDD7" id="_x0000_t202" coordsize="21600,21600" o:spt="202" path="m,l,21600r21600,l21600,xe">
                <v:stroke joinstyle="miter"/>
                <v:path gradientshapeok="t" o:connecttype="rect"/>
              </v:shapetype>
              <v:shape id="Zone de texte 2" o:spid="_x0000_s1026" type="#_x0000_t202" style="position:absolute;left:0;text-align:left;margin-left:296.55pt;margin-top:3.45pt;width:186.65pt;height:24.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" fillcolor="window" strokeweight=".5pt">
                <v:textbox>
                  <w:txbxContent>
                    <w:p w14:paraId="55D5E169" w14:textId="70140C16" w:rsidR="00C70797" w:rsidRPr="00734D79" w:rsidRDefault="00C70797" w:rsidP="00C70797">
                      <w:pPr>
                        <w:jc w:val="center"/>
                        <w:rPr>
                          <w:b/>
                          <w:color w:val="FF0000"/>
                        </w:rPr>
                      </w:pPr>
                      <w:r w:rsidRPr="00734D79">
                        <w:rPr>
                          <w:b/>
                          <w:color w:val="FF0000"/>
                        </w:rPr>
                        <w:t xml:space="preserve">Collectivités de </w:t>
                      </w:r>
                      <w:r>
                        <w:rPr>
                          <w:b/>
                          <w:color w:val="FF0000"/>
                        </w:rPr>
                        <w:t>moins</w:t>
                      </w:r>
                      <w:r w:rsidRPr="00734D79">
                        <w:rPr>
                          <w:b/>
                          <w:color w:val="FF0000"/>
                        </w:rPr>
                        <w:t xml:space="preserve"> de 50 agents</w:t>
                      </w:r>
                    </w:p>
                  </w:txbxContent>
                </v:textbox>
              </v:shape>
            </w:pict>
          </mc:Fallback>
        </mc:AlternateContent>
      </w:r>
    </w:p>
    <w:p w14:paraId="45461512" w14:textId="55357443" w:rsidR="004B1BDB" w:rsidRPr="001454B3" w:rsidRDefault="001454B3" w:rsidP="001454B3">
      <w:pPr>
        <w:tabs>
          <w:tab w:val="left" w:pos="2268"/>
        </w:tabs>
        <w:spacing w:after="0" w:line="240" w:lineRule="auto"/>
        <w:rPr>
          <w:rFonts w:cstheme="minorHAnsi"/>
          <w:b/>
          <w:color w:val="FF0000"/>
        </w:rPr>
      </w:pPr>
      <w:r w:rsidRPr="001454B3">
        <w:rPr>
          <w:rFonts w:cstheme="minorHAnsi"/>
          <w:b/>
          <w:color w:val="FF0000"/>
        </w:rPr>
        <w:t>CDG79_</w:t>
      </w:r>
      <w:r w:rsidR="00E865C2" w:rsidRPr="001454B3">
        <w:rPr>
          <w:rFonts w:cstheme="minorHAnsi"/>
          <w:b/>
          <w:color w:val="FF0000"/>
        </w:rPr>
        <w:t>MODELE</w:t>
      </w:r>
      <w:r w:rsidR="00397544" w:rsidRPr="001454B3">
        <w:rPr>
          <w:rFonts w:cstheme="minorHAnsi"/>
          <w:b/>
          <w:color w:val="FF0000"/>
        </w:rPr>
        <w:t xml:space="preserve"> DE DELIBERATION</w:t>
      </w:r>
      <w:r w:rsidR="00093468" w:rsidRPr="001454B3">
        <w:rPr>
          <w:rFonts w:cstheme="minorHAnsi"/>
          <w:b/>
          <w:color w:val="FF0000"/>
        </w:rPr>
        <w:t xml:space="preserve"> </w:t>
      </w:r>
    </w:p>
    <w:p w14:paraId="2CA33459" w14:textId="77777777" w:rsidR="00397544" w:rsidRPr="00E865C2" w:rsidRDefault="00397544" w:rsidP="00EF4724">
      <w:pPr>
        <w:tabs>
          <w:tab w:val="left" w:pos="2268"/>
        </w:tabs>
        <w:spacing w:after="0" w:line="240" w:lineRule="auto"/>
        <w:jc w:val="both"/>
        <w:rPr>
          <w:rFonts w:cstheme="minorHAnsi"/>
          <w:b/>
        </w:rPr>
      </w:pPr>
    </w:p>
    <w:p w14:paraId="0C1C07E3" w14:textId="1336E275" w:rsidR="00397544" w:rsidRPr="00184FE3" w:rsidRDefault="00397544" w:rsidP="00F34C1F">
      <w:pPr>
        <w:tabs>
          <w:tab w:val="left" w:pos="2268"/>
        </w:tabs>
        <w:spacing w:after="0" w:line="240" w:lineRule="auto"/>
        <w:jc w:val="both"/>
        <w:rPr>
          <w:rFonts w:cstheme="minorHAnsi"/>
          <w:b/>
        </w:rPr>
      </w:pPr>
      <w:r w:rsidRPr="00184FE3">
        <w:rPr>
          <w:rFonts w:cstheme="minorHAnsi"/>
          <w:b/>
        </w:rPr>
        <w:t>PROTECTION SOCIALE COMPLEMENTAIRE</w:t>
      </w:r>
      <w:r w:rsidR="00E61271">
        <w:rPr>
          <w:rFonts w:cstheme="minorHAnsi"/>
          <w:b/>
        </w:rPr>
        <w:t xml:space="preserve"> – Mandatement du Centre de g</w:t>
      </w:r>
      <w:r w:rsidR="00093468" w:rsidRPr="00184FE3">
        <w:rPr>
          <w:rFonts w:cstheme="minorHAnsi"/>
          <w:b/>
        </w:rPr>
        <w:t xml:space="preserve">estion </w:t>
      </w:r>
      <w:r w:rsidR="00E865C2" w:rsidRPr="00184FE3">
        <w:rPr>
          <w:rFonts w:cstheme="minorHAnsi"/>
          <w:b/>
        </w:rPr>
        <w:t>de la Fonction Publ</w:t>
      </w:r>
      <w:r w:rsidR="00E61271">
        <w:rPr>
          <w:rFonts w:cstheme="minorHAnsi"/>
          <w:b/>
        </w:rPr>
        <w:t>ique Territoriale des Deux-Sèvres</w:t>
      </w:r>
      <w:r w:rsidR="00E865C2" w:rsidRPr="00184FE3">
        <w:rPr>
          <w:rFonts w:cstheme="minorHAnsi"/>
          <w:b/>
        </w:rPr>
        <w:t xml:space="preserve"> </w:t>
      </w:r>
      <w:r w:rsidR="00E61271">
        <w:rPr>
          <w:rFonts w:cstheme="minorHAnsi"/>
          <w:b/>
        </w:rPr>
        <w:t>pour</w:t>
      </w:r>
      <w:r w:rsidR="00093468" w:rsidRPr="00184FE3">
        <w:rPr>
          <w:rFonts w:cstheme="minorHAnsi"/>
          <w:b/>
        </w:rPr>
        <w:t xml:space="preserve"> </w:t>
      </w:r>
      <w:r w:rsidR="00295B8F">
        <w:rPr>
          <w:rFonts w:cstheme="minorHAnsi"/>
          <w:b/>
        </w:rPr>
        <w:t>engager</w:t>
      </w:r>
      <w:r w:rsidR="00E61271">
        <w:rPr>
          <w:rFonts w:cstheme="minorHAnsi"/>
          <w:b/>
        </w:rPr>
        <w:t xml:space="preserve"> le dialogue social en vue de conclure un accord local et </w:t>
      </w:r>
      <w:r w:rsidR="00295B8F">
        <w:rPr>
          <w:rFonts w:cstheme="minorHAnsi"/>
          <w:b/>
        </w:rPr>
        <w:t xml:space="preserve">lancer </w:t>
      </w:r>
      <w:r w:rsidR="00E61271">
        <w:rPr>
          <w:rFonts w:cstheme="minorHAnsi"/>
          <w:b/>
        </w:rPr>
        <w:t>la</w:t>
      </w:r>
      <w:r w:rsidR="00E865C2" w:rsidRPr="00184FE3">
        <w:rPr>
          <w:rFonts w:cstheme="minorHAnsi"/>
          <w:b/>
        </w:rPr>
        <w:t xml:space="preserve"> </w:t>
      </w:r>
      <w:r w:rsidR="00D01758" w:rsidRPr="00184FE3">
        <w:rPr>
          <w:rFonts w:cstheme="minorHAnsi"/>
          <w:b/>
        </w:rPr>
        <w:t xml:space="preserve">procédure de </w:t>
      </w:r>
      <w:r w:rsidR="00E865C2" w:rsidRPr="00184FE3">
        <w:rPr>
          <w:rFonts w:cstheme="minorHAnsi"/>
          <w:b/>
        </w:rPr>
        <w:t xml:space="preserve">mise en concurrence </w:t>
      </w:r>
      <w:r w:rsidR="00D01758" w:rsidRPr="00184FE3">
        <w:rPr>
          <w:rFonts w:cstheme="minorHAnsi"/>
          <w:b/>
        </w:rPr>
        <w:t>en vue de conclure</w:t>
      </w:r>
      <w:r w:rsidR="00093468" w:rsidRPr="00184FE3">
        <w:rPr>
          <w:rFonts w:cstheme="minorHAnsi"/>
          <w:b/>
        </w:rPr>
        <w:t xml:space="preserve"> </w:t>
      </w:r>
      <w:r w:rsidR="00D01758" w:rsidRPr="00184FE3">
        <w:rPr>
          <w:rFonts w:cstheme="minorHAnsi"/>
          <w:b/>
        </w:rPr>
        <w:t>une convention de participation en matière de</w:t>
      </w:r>
      <w:r w:rsidR="00093468" w:rsidRPr="00184FE3">
        <w:rPr>
          <w:rFonts w:cstheme="minorHAnsi"/>
          <w:b/>
        </w:rPr>
        <w:t xml:space="preserve"> prévoyance</w:t>
      </w:r>
      <w:r w:rsidR="00E865C2" w:rsidRPr="00184FE3">
        <w:rPr>
          <w:rFonts w:cstheme="minorHAnsi"/>
          <w:b/>
        </w:rPr>
        <w:t>.</w:t>
      </w:r>
    </w:p>
    <w:p w14:paraId="2472E96C" w14:textId="7EBA19C9" w:rsidR="004B1BDB" w:rsidRPr="00184FE3" w:rsidRDefault="004B1BDB" w:rsidP="00F34C1F">
      <w:pPr>
        <w:tabs>
          <w:tab w:val="left" w:pos="2268"/>
        </w:tabs>
        <w:spacing w:after="0" w:line="240" w:lineRule="auto"/>
        <w:jc w:val="both"/>
        <w:rPr>
          <w:rFonts w:cstheme="minorHAnsi"/>
        </w:rPr>
      </w:pPr>
    </w:p>
    <w:p w14:paraId="677195A5" w14:textId="2101CE98" w:rsidR="00912549" w:rsidRPr="00184FE3" w:rsidRDefault="00A904AC" w:rsidP="009115CE">
      <w:pPr>
        <w:tabs>
          <w:tab w:val="left" w:pos="2268"/>
        </w:tabs>
        <w:spacing w:after="0"/>
        <w:jc w:val="both"/>
        <w:rPr>
          <w:rFonts w:cstheme="minorHAnsi"/>
        </w:rPr>
      </w:pPr>
      <w:r w:rsidRPr="00184FE3">
        <w:rPr>
          <w:rFonts w:cstheme="minorHAnsi"/>
        </w:rPr>
        <w:t>L’article L</w:t>
      </w:r>
      <w:r w:rsidR="000705BC" w:rsidRPr="00184FE3">
        <w:rPr>
          <w:rFonts w:cstheme="minorHAnsi"/>
        </w:rPr>
        <w:t xml:space="preserve"> </w:t>
      </w:r>
      <w:r w:rsidR="00912549" w:rsidRPr="00184FE3">
        <w:rPr>
          <w:rFonts w:cstheme="minorHAnsi"/>
        </w:rPr>
        <w:t>827-9</w:t>
      </w:r>
      <w:r w:rsidR="00E865C2" w:rsidRPr="00184FE3">
        <w:rPr>
          <w:rFonts w:cstheme="minorHAnsi"/>
        </w:rPr>
        <w:t xml:space="preserve"> du Code général de la fonction publique</w:t>
      </w:r>
      <w:r w:rsidR="00BF7F9D" w:rsidRPr="00184FE3">
        <w:rPr>
          <w:rFonts w:cstheme="minorHAnsi"/>
        </w:rPr>
        <w:t xml:space="preserve"> prévoit que l</w:t>
      </w:r>
      <w:r w:rsidR="00912549" w:rsidRPr="00184FE3">
        <w:rPr>
          <w:rFonts w:cstheme="minorHAnsi"/>
        </w:rPr>
        <w:t xml:space="preserve">es collectivités </w:t>
      </w:r>
      <w:r w:rsidR="00BF7F9D" w:rsidRPr="00184FE3">
        <w:rPr>
          <w:rFonts w:cstheme="minorHAnsi"/>
        </w:rPr>
        <w:t xml:space="preserve">et leurs établissements publics </w:t>
      </w:r>
      <w:r w:rsidR="00912549" w:rsidRPr="00184FE3">
        <w:rPr>
          <w:rFonts w:cstheme="minorHAnsi"/>
        </w:rPr>
        <w:t>participent</w:t>
      </w:r>
      <w:r w:rsidR="00BF7F9D" w:rsidRPr="00184FE3">
        <w:rPr>
          <w:rFonts w:cstheme="minorHAnsi"/>
        </w:rPr>
        <w:t xml:space="preserve"> au financement des </w:t>
      </w:r>
      <w:r w:rsidR="00134316" w:rsidRPr="00184FE3">
        <w:rPr>
          <w:rFonts w:cstheme="minorHAnsi"/>
        </w:rPr>
        <w:t>garanties</w:t>
      </w:r>
      <w:r w:rsidR="00BF7F9D" w:rsidRPr="00184FE3">
        <w:rPr>
          <w:rFonts w:cstheme="minorHAnsi"/>
        </w:rPr>
        <w:t xml:space="preserve"> de protection sociale </w:t>
      </w:r>
      <w:r w:rsidR="00134316" w:rsidRPr="00184FE3">
        <w:rPr>
          <w:rFonts w:cstheme="minorHAnsi"/>
        </w:rPr>
        <w:t>complémentaire</w:t>
      </w:r>
      <w:r w:rsidR="00E61271">
        <w:rPr>
          <w:rFonts w:cstheme="minorHAnsi"/>
        </w:rPr>
        <w:t>,</w:t>
      </w:r>
      <w:r w:rsidR="009115CE" w:rsidRPr="00184FE3">
        <w:rPr>
          <w:rFonts w:cstheme="minorHAnsi"/>
        </w:rPr>
        <w:t xml:space="preserve"> destinées à couvrir les frais occasionnés par une maternité, une maladie ou un accident (santé)</w:t>
      </w:r>
      <w:r w:rsidR="00E61271">
        <w:rPr>
          <w:rFonts w:cstheme="minorHAnsi"/>
        </w:rPr>
        <w:t>,</w:t>
      </w:r>
      <w:r w:rsidR="009115CE" w:rsidRPr="00184FE3">
        <w:rPr>
          <w:rFonts w:cstheme="minorHAnsi"/>
        </w:rPr>
        <w:t xml:space="preserve"> ainsi que les risques d’incapacité de travail, d’invalidité, d’inapt</w:t>
      </w:r>
      <w:r w:rsidR="00E61271">
        <w:rPr>
          <w:rFonts w:cstheme="minorHAnsi"/>
        </w:rPr>
        <w:t xml:space="preserve">itude ou de décès (prévoyance), </w:t>
      </w:r>
      <w:r w:rsidR="00134316" w:rsidRPr="00184FE3">
        <w:rPr>
          <w:rFonts w:cstheme="minorHAnsi"/>
        </w:rPr>
        <w:t>auxquelles</w:t>
      </w:r>
      <w:r w:rsidR="00BF7F9D" w:rsidRPr="00184FE3">
        <w:rPr>
          <w:rFonts w:cstheme="minorHAnsi"/>
        </w:rPr>
        <w:t xml:space="preserve"> les agents qu’</w:t>
      </w:r>
      <w:r w:rsidR="00AE28E2" w:rsidRPr="00184FE3">
        <w:rPr>
          <w:rFonts w:cstheme="minorHAnsi"/>
        </w:rPr>
        <w:t>ils</w:t>
      </w:r>
      <w:r w:rsidR="00BF7F9D" w:rsidRPr="00184FE3">
        <w:rPr>
          <w:rFonts w:cstheme="minorHAnsi"/>
        </w:rPr>
        <w:t xml:space="preserve"> emploient souscrivent</w:t>
      </w:r>
      <w:r w:rsidR="009115CE" w:rsidRPr="00184FE3">
        <w:rPr>
          <w:rFonts w:cstheme="minorHAnsi"/>
        </w:rPr>
        <w:t xml:space="preserve"> dans les conditions définies à l’article L 827-10 et/ou L 827-11 du Code général de la fonction publique</w:t>
      </w:r>
      <w:r w:rsidR="00E61271">
        <w:rPr>
          <w:rFonts w:cstheme="minorHAnsi"/>
        </w:rPr>
        <w:t>.</w:t>
      </w:r>
    </w:p>
    <w:p w14:paraId="0B86CABD" w14:textId="77777777" w:rsidR="009115CE" w:rsidRPr="00184FE3" w:rsidRDefault="009115CE" w:rsidP="00F34C1F">
      <w:pPr>
        <w:tabs>
          <w:tab w:val="left" w:pos="2268"/>
        </w:tabs>
        <w:spacing w:after="0" w:line="240" w:lineRule="auto"/>
        <w:jc w:val="both"/>
        <w:rPr>
          <w:rFonts w:cstheme="minorHAnsi"/>
        </w:rPr>
      </w:pPr>
    </w:p>
    <w:p w14:paraId="4D1C686F" w14:textId="0C5B1748" w:rsidR="00912549" w:rsidRPr="00184FE3" w:rsidRDefault="00912549" w:rsidP="00F34C1F">
      <w:pPr>
        <w:tabs>
          <w:tab w:val="left" w:pos="2268"/>
        </w:tabs>
        <w:spacing w:after="0" w:line="240" w:lineRule="auto"/>
        <w:jc w:val="both"/>
        <w:rPr>
          <w:rFonts w:cstheme="minorHAnsi"/>
        </w:rPr>
      </w:pPr>
      <w:r w:rsidRPr="00184FE3">
        <w:rPr>
          <w:rFonts w:cstheme="minorHAnsi"/>
        </w:rPr>
        <w:t xml:space="preserve">L’ordonnance n°2021-1574 du 24 novembre 2021 </w:t>
      </w:r>
      <w:r w:rsidR="008D3603" w:rsidRPr="00184FE3">
        <w:rPr>
          <w:rFonts w:cstheme="minorHAnsi"/>
        </w:rPr>
        <w:t>introduit</w:t>
      </w:r>
      <w:r w:rsidRPr="00184FE3">
        <w:rPr>
          <w:rFonts w:cstheme="minorHAnsi"/>
        </w:rPr>
        <w:t xml:space="preserve"> le caractère obligatoire de cette </w:t>
      </w:r>
      <w:r w:rsidR="008578FB">
        <w:rPr>
          <w:rFonts w:cstheme="minorHAnsi"/>
        </w:rPr>
        <w:t>participation :</w:t>
      </w:r>
      <w:r w:rsidRPr="00184FE3">
        <w:rPr>
          <w:rFonts w:cstheme="minorHAnsi"/>
        </w:rPr>
        <w:t xml:space="preserve"> au 1</w:t>
      </w:r>
      <w:r w:rsidRPr="00184FE3">
        <w:rPr>
          <w:rFonts w:cstheme="minorHAnsi"/>
          <w:vertAlign w:val="superscript"/>
        </w:rPr>
        <w:t>er</w:t>
      </w:r>
      <w:r w:rsidRPr="00184FE3">
        <w:rPr>
          <w:rFonts w:cstheme="minorHAnsi"/>
        </w:rPr>
        <w:t xml:space="preserve"> janvier 2025 pour la garantie prévoyance et au 1</w:t>
      </w:r>
      <w:r w:rsidRPr="00184FE3">
        <w:rPr>
          <w:rFonts w:cstheme="minorHAnsi"/>
          <w:vertAlign w:val="superscript"/>
        </w:rPr>
        <w:t>er</w:t>
      </w:r>
      <w:r w:rsidRPr="00184FE3">
        <w:rPr>
          <w:rFonts w:cstheme="minorHAnsi"/>
        </w:rPr>
        <w:t xml:space="preserve"> janvier 2026 pour la garantie santé. </w:t>
      </w:r>
    </w:p>
    <w:p w14:paraId="2A24097F" w14:textId="438D07A8" w:rsidR="006A0F53" w:rsidRPr="00184FE3" w:rsidRDefault="006A0F53" w:rsidP="00F34C1F">
      <w:pPr>
        <w:tabs>
          <w:tab w:val="left" w:pos="2268"/>
        </w:tabs>
        <w:spacing w:after="0" w:line="240" w:lineRule="auto"/>
        <w:jc w:val="both"/>
        <w:rPr>
          <w:rFonts w:cstheme="minorHAnsi"/>
        </w:rPr>
      </w:pPr>
    </w:p>
    <w:p w14:paraId="0AE00EB6" w14:textId="77777777" w:rsidR="006A0F53" w:rsidRPr="00184FE3" w:rsidRDefault="006A0F53" w:rsidP="006A0F53">
      <w:pPr>
        <w:tabs>
          <w:tab w:val="left" w:pos="2268"/>
        </w:tabs>
        <w:spacing w:after="0"/>
        <w:jc w:val="both"/>
        <w:rPr>
          <w:rFonts w:cstheme="minorHAnsi"/>
        </w:rPr>
      </w:pPr>
      <w:r w:rsidRPr="00184FE3">
        <w:rPr>
          <w:rFonts w:cstheme="minorHAnsi"/>
        </w:rPr>
        <w:t>Cette participation peut intervenir, au titre des contrats et règlements remplissant la condition de solidarité prévue à l’article L. 827-3, soit :</w:t>
      </w:r>
    </w:p>
    <w:p w14:paraId="50A1234C" w14:textId="66AE521B" w:rsidR="006A0F53" w:rsidRPr="00184FE3" w:rsidRDefault="00E61271" w:rsidP="006A0F53">
      <w:pPr>
        <w:pStyle w:val="Paragraphedeliste"/>
        <w:numPr>
          <w:ilvl w:val="0"/>
          <w:numId w:val="4"/>
        </w:numPr>
        <w:tabs>
          <w:tab w:val="left" w:pos="2268"/>
        </w:tabs>
        <w:spacing w:after="0"/>
        <w:jc w:val="both"/>
        <w:rPr>
          <w:rFonts w:cstheme="minorHAnsi"/>
        </w:rPr>
      </w:pPr>
      <w:r>
        <w:rPr>
          <w:rFonts w:cstheme="minorHAnsi"/>
        </w:rPr>
        <w:t>A</w:t>
      </w:r>
      <w:r w:rsidR="006A0F53" w:rsidRPr="00184FE3">
        <w:rPr>
          <w:rFonts w:cstheme="minorHAnsi"/>
        </w:rPr>
        <w:t xml:space="preserve">u titre de contrats et règlements pour lesquels un label a été délivré dans les conditions prévues à l’article L 310-12-2 du code des assurances, </w:t>
      </w:r>
    </w:p>
    <w:p w14:paraId="146B8C8E" w14:textId="5981BF75" w:rsidR="006A0F53" w:rsidRPr="00184FE3" w:rsidRDefault="00E61271" w:rsidP="006A0F53">
      <w:pPr>
        <w:pStyle w:val="Paragraphedeliste"/>
        <w:numPr>
          <w:ilvl w:val="0"/>
          <w:numId w:val="4"/>
        </w:numPr>
        <w:tabs>
          <w:tab w:val="left" w:pos="2268"/>
        </w:tabs>
        <w:spacing w:after="0"/>
        <w:jc w:val="both"/>
        <w:rPr>
          <w:rFonts w:cstheme="minorHAnsi"/>
        </w:rPr>
      </w:pPr>
      <w:r>
        <w:rPr>
          <w:rFonts w:cstheme="minorHAnsi"/>
        </w:rPr>
        <w:t>S</w:t>
      </w:r>
      <w:r w:rsidR="006A0F53" w:rsidRPr="00184FE3">
        <w:rPr>
          <w:rFonts w:cstheme="minorHAnsi"/>
        </w:rPr>
        <w:t xml:space="preserve">oit dans le cadre d’une procédure de mise en concurrence en vue de conclure une convention de participation d’une durée de six ans, à adhésion facultative ou obligatoire. </w:t>
      </w:r>
    </w:p>
    <w:p w14:paraId="2607FA47" w14:textId="77777777" w:rsidR="006A0F53" w:rsidRPr="00184FE3" w:rsidRDefault="006A0F53" w:rsidP="006A0F53">
      <w:pPr>
        <w:tabs>
          <w:tab w:val="left" w:pos="2268"/>
        </w:tabs>
        <w:spacing w:after="0" w:line="240" w:lineRule="auto"/>
        <w:jc w:val="both"/>
        <w:rPr>
          <w:rFonts w:cstheme="minorHAnsi"/>
        </w:rPr>
      </w:pPr>
    </w:p>
    <w:p w14:paraId="743ACEEA" w14:textId="16AE3581" w:rsidR="00486336" w:rsidRPr="00184FE3" w:rsidRDefault="006A0F53" w:rsidP="00F34C1F">
      <w:pPr>
        <w:tabs>
          <w:tab w:val="left" w:pos="2268"/>
        </w:tabs>
        <w:spacing w:after="0" w:line="240" w:lineRule="auto"/>
        <w:jc w:val="both"/>
        <w:rPr>
          <w:rFonts w:cstheme="minorHAnsi"/>
        </w:rPr>
      </w:pPr>
      <w:r w:rsidRPr="00184FE3">
        <w:rPr>
          <w:rFonts w:cstheme="minorHAnsi"/>
        </w:rPr>
        <w:t xml:space="preserve">Conformément aux dispositions de l’article L 827-7 du Code général de la fonction publique, le Centre de gestion de la Fonction Publique Territoriale </w:t>
      </w:r>
      <w:r w:rsidR="00E61271">
        <w:rPr>
          <w:rFonts w:cstheme="minorHAnsi"/>
        </w:rPr>
        <w:t>des Deux-Sèvres (CDG79)</w:t>
      </w:r>
      <w:r w:rsidRPr="00184FE3">
        <w:rPr>
          <w:rFonts w:cstheme="minorHAnsi"/>
        </w:rPr>
        <w:t xml:space="preserve"> a décidé de mener, pour le compte des collectivités et établissements qui le demandent, une procédure de mise en concurrence transparente</w:t>
      </w:r>
      <w:r w:rsidR="00E61271">
        <w:rPr>
          <w:rFonts w:cstheme="minorHAnsi"/>
        </w:rPr>
        <w:t>,</w:t>
      </w:r>
      <w:r w:rsidRPr="00184FE3">
        <w:rPr>
          <w:rFonts w:cstheme="minorHAnsi"/>
        </w:rPr>
        <w:t xml:space="preserve"> afin de choisir un organisme ou un groupement d’organismes compétent(s)</w:t>
      </w:r>
      <w:r w:rsidRPr="00184FE3">
        <w:t xml:space="preserve"> a</w:t>
      </w:r>
      <w:r w:rsidRPr="00184FE3">
        <w:rPr>
          <w:rFonts w:cstheme="minorHAnsi"/>
        </w:rPr>
        <w:t>u sens de l’article L 827-5 du Code général de la fonction publique et conclure avec celui-ci, à compter du 1</w:t>
      </w:r>
      <w:r w:rsidRPr="00184FE3">
        <w:rPr>
          <w:rFonts w:cstheme="minorHAnsi"/>
          <w:vertAlign w:val="superscript"/>
        </w:rPr>
        <w:t>er</w:t>
      </w:r>
      <w:r w:rsidRPr="00184FE3">
        <w:rPr>
          <w:rFonts w:cstheme="minorHAnsi"/>
        </w:rPr>
        <w:t xml:space="preserve"> janvier 2025, une convention de participation portant sur la garantie prévoyance. </w:t>
      </w:r>
    </w:p>
    <w:p w14:paraId="469A8B7C" w14:textId="328A5297" w:rsidR="006A0F53" w:rsidRPr="00184FE3" w:rsidRDefault="006A0F53" w:rsidP="006A0F53">
      <w:pPr>
        <w:tabs>
          <w:tab w:val="left" w:pos="2268"/>
        </w:tabs>
        <w:spacing w:after="0"/>
        <w:jc w:val="both"/>
        <w:rPr>
          <w:rFonts w:cstheme="minorHAnsi"/>
        </w:rPr>
      </w:pPr>
    </w:p>
    <w:p w14:paraId="1BC488E1" w14:textId="36525C18" w:rsidR="00D01758" w:rsidRPr="00184FE3" w:rsidRDefault="006A0F53" w:rsidP="00F34C1F">
      <w:pPr>
        <w:tabs>
          <w:tab w:val="left" w:pos="2268"/>
        </w:tabs>
        <w:spacing w:after="0" w:line="240" w:lineRule="auto"/>
        <w:jc w:val="both"/>
        <w:rPr>
          <w:rFonts w:cstheme="minorHAnsi"/>
        </w:rPr>
      </w:pPr>
      <w:r w:rsidRPr="00184FE3">
        <w:rPr>
          <w:rFonts w:cstheme="minorHAnsi"/>
        </w:rPr>
        <w:t>Les</w:t>
      </w:r>
      <w:r w:rsidR="00D01758" w:rsidRPr="00184FE3">
        <w:rPr>
          <w:rFonts w:cstheme="minorHAnsi"/>
        </w:rPr>
        <w:t xml:space="preserve"> convention</w:t>
      </w:r>
      <w:r w:rsidRPr="00184FE3">
        <w:rPr>
          <w:rFonts w:cstheme="minorHAnsi"/>
        </w:rPr>
        <w:t>s</w:t>
      </w:r>
      <w:r w:rsidR="00D01758" w:rsidRPr="00184FE3">
        <w:rPr>
          <w:rFonts w:cstheme="minorHAnsi"/>
        </w:rPr>
        <w:t xml:space="preserve"> de participation</w:t>
      </w:r>
      <w:r w:rsidRPr="00184FE3">
        <w:rPr>
          <w:rFonts w:ascii="Source Sans Pro" w:hAnsi="Source Sans Pro"/>
          <w:shd w:val="clear" w:color="auto" w:fill="FFFFFF"/>
        </w:rPr>
        <w:t xml:space="preserve"> </w:t>
      </w:r>
      <w:r w:rsidRPr="00184FE3">
        <w:rPr>
          <w:rFonts w:cstheme="minorHAnsi"/>
        </w:rPr>
        <w:t xml:space="preserve">sur les risques prévoyance doivent respecter les garanties minimales </w:t>
      </w:r>
      <w:r w:rsidR="00D01758" w:rsidRPr="00184FE3">
        <w:rPr>
          <w:rFonts w:cstheme="minorHAnsi"/>
        </w:rPr>
        <w:t>prévues a</w:t>
      </w:r>
      <w:r w:rsidR="0045414B" w:rsidRPr="00184FE3">
        <w:rPr>
          <w:rFonts w:cstheme="minorHAnsi"/>
        </w:rPr>
        <w:t>ux articles 3 et 4 du décret</w:t>
      </w:r>
      <w:r w:rsidR="0045414B" w:rsidRPr="00184FE3">
        <w:rPr>
          <w:rFonts w:cstheme="minorHAnsi"/>
          <w:bCs/>
        </w:rPr>
        <w:t xml:space="preserve"> n° 2022-581 du 20 avril 2022 relatif aux garanties de protection sociale complémentaire et à la participation obligatoire des collectivités territoriales et de leurs établissements publics à leur financement</w:t>
      </w:r>
      <w:r w:rsidR="00D01758" w:rsidRPr="00184FE3">
        <w:rPr>
          <w:rFonts w:cstheme="minorHAnsi"/>
        </w:rPr>
        <w:t>.</w:t>
      </w:r>
      <w:r w:rsidR="0045414B" w:rsidRPr="00184FE3">
        <w:rPr>
          <w:rFonts w:cstheme="minorHAnsi"/>
        </w:rPr>
        <w:t xml:space="preserve"> </w:t>
      </w:r>
    </w:p>
    <w:p w14:paraId="33180595" w14:textId="77777777" w:rsidR="0045414B" w:rsidRPr="00184FE3" w:rsidRDefault="0045414B" w:rsidP="00F34C1F">
      <w:pPr>
        <w:tabs>
          <w:tab w:val="left" w:pos="2268"/>
        </w:tabs>
        <w:spacing w:after="0" w:line="240" w:lineRule="auto"/>
        <w:jc w:val="both"/>
        <w:rPr>
          <w:rFonts w:cstheme="minorHAnsi"/>
        </w:rPr>
      </w:pPr>
    </w:p>
    <w:p w14:paraId="7082A081" w14:textId="2FA8ED3B" w:rsidR="0045414B" w:rsidRPr="00184FE3" w:rsidRDefault="0045414B" w:rsidP="0045414B">
      <w:pPr>
        <w:tabs>
          <w:tab w:val="left" w:pos="2268"/>
        </w:tabs>
        <w:spacing w:after="0" w:line="240" w:lineRule="auto"/>
        <w:jc w:val="both"/>
        <w:rPr>
          <w:rFonts w:cstheme="minorHAnsi"/>
        </w:rPr>
      </w:pPr>
      <w:r w:rsidRPr="00184FE3">
        <w:rPr>
          <w:rFonts w:cstheme="minorHAnsi"/>
          <w:bCs/>
        </w:rPr>
        <w:t>Ce même décret dispose que</w:t>
      </w:r>
      <w:r w:rsidRPr="00184FE3">
        <w:rPr>
          <w:rFonts w:cstheme="minorHAnsi"/>
        </w:rPr>
        <w:t xml:space="preserve"> la participation mensuelle employeur pour la garantie prévoyance est fixée à minima à 20 % du montant du panier de référence évalué à 35 euros</w:t>
      </w:r>
      <w:r w:rsidR="00295B8F">
        <w:rPr>
          <w:rFonts w:cstheme="minorHAnsi"/>
        </w:rPr>
        <w:t xml:space="preserve">, </w:t>
      </w:r>
      <w:r w:rsidR="00295B8F" w:rsidRPr="00295B8F">
        <w:rPr>
          <w:rFonts w:cstheme="minorHAnsi"/>
        </w:rPr>
        <w:t>soit 7 euros bruts mensuels.</w:t>
      </w:r>
    </w:p>
    <w:p w14:paraId="18BB8BBF" w14:textId="77777777" w:rsidR="00235111" w:rsidRPr="00184FE3" w:rsidRDefault="00235111" w:rsidP="00F34C1F">
      <w:pPr>
        <w:tabs>
          <w:tab w:val="left" w:pos="2268"/>
        </w:tabs>
        <w:spacing w:after="0" w:line="240" w:lineRule="auto"/>
        <w:jc w:val="both"/>
        <w:rPr>
          <w:rFonts w:cstheme="minorHAnsi"/>
        </w:rPr>
      </w:pPr>
    </w:p>
    <w:p w14:paraId="21A4F825" w14:textId="3F683B10" w:rsidR="0045414B" w:rsidRPr="00184FE3" w:rsidRDefault="008D3603" w:rsidP="00F34C1F">
      <w:pPr>
        <w:tabs>
          <w:tab w:val="left" w:pos="2268"/>
        </w:tabs>
        <w:spacing w:after="0" w:line="240" w:lineRule="auto"/>
        <w:jc w:val="both"/>
        <w:rPr>
          <w:rFonts w:cstheme="minorHAnsi"/>
        </w:rPr>
      </w:pPr>
      <w:r w:rsidRPr="00184FE3">
        <w:rPr>
          <w:rFonts w:cstheme="minorHAnsi"/>
        </w:rPr>
        <w:t xml:space="preserve">L’accord collectif national du 11 juillet 2023, conclu entre les représentants des organisations syndicales représentatives </w:t>
      </w:r>
      <w:r w:rsidR="00B44610" w:rsidRPr="00184FE3">
        <w:rPr>
          <w:rFonts w:cstheme="minorHAnsi"/>
        </w:rPr>
        <w:t>et les associations d’employeurs territoriaux,</w:t>
      </w:r>
      <w:r w:rsidRPr="00184FE3">
        <w:rPr>
          <w:rFonts w:cstheme="minorHAnsi"/>
        </w:rPr>
        <w:t xml:space="preserve"> propose de revoir les minimums de garanties couvertes qui constitueront l’éventuel nouveau panier de référence et de réévaluer la parti</w:t>
      </w:r>
      <w:r w:rsidR="00295B8F">
        <w:rPr>
          <w:rFonts w:cstheme="minorHAnsi"/>
        </w:rPr>
        <w:t>cipation minimum de l’employeur</w:t>
      </w:r>
      <w:r w:rsidR="00295B8F" w:rsidRPr="00295B8F">
        <w:t xml:space="preserve"> </w:t>
      </w:r>
      <w:r w:rsidR="00295B8F">
        <w:rPr>
          <w:rFonts w:cstheme="minorHAnsi"/>
        </w:rPr>
        <w:t>à hauteur de 50</w:t>
      </w:r>
      <w:r w:rsidR="007117EA">
        <w:rPr>
          <w:rFonts w:cstheme="minorHAnsi"/>
        </w:rPr>
        <w:t xml:space="preserve"> </w:t>
      </w:r>
      <w:r w:rsidR="00295B8F">
        <w:rPr>
          <w:rFonts w:cstheme="minorHAnsi"/>
        </w:rPr>
        <w:t xml:space="preserve">% au </w:t>
      </w:r>
      <w:r w:rsidR="00295B8F" w:rsidRPr="00295B8F">
        <w:rPr>
          <w:rFonts w:cstheme="minorHAnsi"/>
        </w:rPr>
        <w:t xml:space="preserve">minimum de la cotisation de l’agent, dans le cas d’une souscription d’un contrat collectif à adhésion obligatoire. </w:t>
      </w:r>
      <w:r w:rsidR="00295B8F">
        <w:rPr>
          <w:rFonts w:cstheme="minorHAnsi"/>
        </w:rPr>
        <w:t xml:space="preserve"> </w:t>
      </w:r>
    </w:p>
    <w:p w14:paraId="4BDB483F" w14:textId="77777777" w:rsidR="00E61271" w:rsidRDefault="00E61271" w:rsidP="00F34C1F">
      <w:pPr>
        <w:tabs>
          <w:tab w:val="left" w:pos="2268"/>
        </w:tabs>
        <w:spacing w:after="0" w:line="240" w:lineRule="auto"/>
        <w:jc w:val="both"/>
        <w:rPr>
          <w:rFonts w:cstheme="minorHAnsi"/>
        </w:rPr>
      </w:pPr>
    </w:p>
    <w:p w14:paraId="544013A1" w14:textId="2C18BB6E" w:rsidR="0045414B" w:rsidRPr="00184FE3" w:rsidRDefault="00B44610" w:rsidP="00F34C1F">
      <w:pPr>
        <w:tabs>
          <w:tab w:val="left" w:pos="2268"/>
        </w:tabs>
        <w:spacing w:after="0" w:line="240" w:lineRule="auto"/>
        <w:jc w:val="both"/>
        <w:rPr>
          <w:rFonts w:cstheme="minorHAnsi"/>
        </w:rPr>
      </w:pPr>
      <w:r w:rsidRPr="00184FE3">
        <w:rPr>
          <w:rFonts w:cstheme="minorHAnsi"/>
        </w:rPr>
        <w:t xml:space="preserve">Ce protocole demande de modifier le périmètre de la mise en place de cette participation en basculant vers une adhésion obligatoire des agents à un contrat collectif proposé par son employeur. </w:t>
      </w:r>
    </w:p>
    <w:p w14:paraId="1781139A" w14:textId="77777777" w:rsidR="0045414B" w:rsidRPr="00184FE3" w:rsidRDefault="0045414B" w:rsidP="00F34C1F">
      <w:pPr>
        <w:tabs>
          <w:tab w:val="left" w:pos="2268"/>
        </w:tabs>
        <w:spacing w:after="0" w:line="240" w:lineRule="auto"/>
        <w:jc w:val="both"/>
        <w:rPr>
          <w:rFonts w:cstheme="minorHAnsi"/>
        </w:rPr>
      </w:pPr>
    </w:p>
    <w:p w14:paraId="6D62F1CD" w14:textId="77777777" w:rsidR="00E61271" w:rsidRDefault="00B44610" w:rsidP="00F34C1F">
      <w:pPr>
        <w:tabs>
          <w:tab w:val="left" w:pos="2268"/>
        </w:tabs>
        <w:spacing w:after="0" w:line="240" w:lineRule="auto"/>
        <w:jc w:val="both"/>
        <w:rPr>
          <w:rFonts w:cstheme="minorHAnsi"/>
        </w:rPr>
      </w:pPr>
      <w:r w:rsidRPr="00184FE3">
        <w:rPr>
          <w:rFonts w:cstheme="minorHAnsi"/>
        </w:rPr>
        <w:t>Ce dispositif est en attente de transposition par le pouvoir normatif.</w:t>
      </w:r>
      <w:r w:rsidR="0045414B" w:rsidRPr="00184FE3">
        <w:rPr>
          <w:rFonts w:cstheme="minorHAnsi"/>
        </w:rPr>
        <w:t xml:space="preserve"> </w:t>
      </w:r>
    </w:p>
    <w:p w14:paraId="300CA830" w14:textId="77777777" w:rsidR="00E61271" w:rsidRDefault="00E61271" w:rsidP="00F34C1F">
      <w:pPr>
        <w:tabs>
          <w:tab w:val="left" w:pos="2268"/>
        </w:tabs>
        <w:spacing w:after="0" w:line="240" w:lineRule="auto"/>
        <w:jc w:val="both"/>
        <w:rPr>
          <w:rFonts w:cstheme="minorHAnsi"/>
        </w:rPr>
      </w:pPr>
    </w:p>
    <w:p w14:paraId="25A0BB0D" w14:textId="5082CACD" w:rsidR="00E61271" w:rsidRPr="00E61271" w:rsidRDefault="0045414B" w:rsidP="00E61271">
      <w:pPr>
        <w:tabs>
          <w:tab w:val="left" w:pos="2268"/>
        </w:tabs>
        <w:spacing w:after="0" w:line="240" w:lineRule="auto"/>
        <w:jc w:val="both"/>
        <w:rPr>
          <w:rFonts w:cstheme="minorHAnsi"/>
        </w:rPr>
      </w:pPr>
      <w:r w:rsidRPr="00184FE3">
        <w:rPr>
          <w:rFonts w:cstheme="minorHAnsi"/>
        </w:rPr>
        <w:t>Par anticipation,</w:t>
      </w:r>
      <w:r w:rsidR="00184FE3">
        <w:rPr>
          <w:rFonts w:cstheme="minorHAnsi"/>
        </w:rPr>
        <w:t xml:space="preserve"> </w:t>
      </w:r>
      <w:r w:rsidRPr="00184FE3">
        <w:rPr>
          <w:rFonts w:cstheme="minorHAnsi"/>
        </w:rPr>
        <w:t>l</w:t>
      </w:r>
      <w:r w:rsidR="00B44610" w:rsidRPr="00184FE3">
        <w:rPr>
          <w:rFonts w:cstheme="minorHAnsi"/>
        </w:rPr>
        <w:t xml:space="preserve">e </w:t>
      </w:r>
      <w:r w:rsidR="00E61271">
        <w:rPr>
          <w:rFonts w:cstheme="minorHAnsi"/>
        </w:rPr>
        <w:t>CDG79</w:t>
      </w:r>
      <w:r w:rsidR="00B44610" w:rsidRPr="00184FE3">
        <w:rPr>
          <w:rFonts w:cstheme="minorHAnsi"/>
        </w:rPr>
        <w:t xml:space="preserve"> a fait le choix </w:t>
      </w:r>
      <w:r w:rsidR="00E61271" w:rsidRPr="0002205D">
        <w:rPr>
          <w:rFonts w:cstheme="minorHAnsi"/>
        </w:rPr>
        <w:t xml:space="preserve">d’anticiper la transposition normative de l’accord collectif national du 11 juillet 2023 </w:t>
      </w:r>
      <w:r w:rsidR="00E61271" w:rsidRPr="00E61271">
        <w:rPr>
          <w:rFonts w:cstheme="minorHAnsi"/>
        </w:rPr>
        <w:t>en lançant la négociation avec des représentants des employeurs publics territoriaux et les organisations syndicales représentatives auprès des comi</w:t>
      </w:r>
      <w:r w:rsidR="00E61271">
        <w:rPr>
          <w:rFonts w:cstheme="minorHAnsi"/>
        </w:rPr>
        <w:t xml:space="preserve">tés sociaux territoriaux </w:t>
      </w:r>
      <w:r w:rsidR="001454B3">
        <w:rPr>
          <w:rFonts w:cstheme="minorHAnsi"/>
        </w:rPr>
        <w:t xml:space="preserve">de l’ensemble </w:t>
      </w:r>
      <w:r w:rsidR="001454B3" w:rsidRPr="001454B3">
        <w:rPr>
          <w:rFonts w:cstheme="minorHAnsi"/>
        </w:rPr>
        <w:t xml:space="preserve">des collectivités et établissements affiliés </w:t>
      </w:r>
      <w:r w:rsidR="00E61271">
        <w:rPr>
          <w:rFonts w:cstheme="minorHAnsi"/>
        </w:rPr>
        <w:t>du</w:t>
      </w:r>
      <w:r w:rsidR="00E61271" w:rsidRPr="00E61271">
        <w:rPr>
          <w:rFonts w:cstheme="minorHAnsi"/>
        </w:rPr>
        <w:t xml:space="preserve"> département, sur la base de sa compétence de négociation prévue par l’article L224-3 du code général de la fonction publique pour les employeurs de moins de 50 agents. </w:t>
      </w:r>
    </w:p>
    <w:p w14:paraId="2234AD07" w14:textId="77777777" w:rsidR="00E61271" w:rsidRPr="00E61271" w:rsidRDefault="00E61271" w:rsidP="00E61271">
      <w:pPr>
        <w:tabs>
          <w:tab w:val="left" w:pos="2268"/>
        </w:tabs>
        <w:spacing w:after="0" w:line="240" w:lineRule="auto"/>
        <w:jc w:val="both"/>
        <w:rPr>
          <w:rFonts w:cstheme="minorHAnsi"/>
        </w:rPr>
      </w:pPr>
    </w:p>
    <w:p w14:paraId="59DEAE13" w14:textId="77777777" w:rsidR="00E61271" w:rsidRPr="00E61271" w:rsidRDefault="00E61271" w:rsidP="00E61271">
      <w:pPr>
        <w:tabs>
          <w:tab w:val="left" w:pos="2268"/>
        </w:tabs>
        <w:spacing w:after="0" w:line="240" w:lineRule="auto"/>
        <w:jc w:val="both"/>
        <w:rPr>
          <w:rFonts w:cstheme="minorHAnsi"/>
        </w:rPr>
      </w:pPr>
      <w:r w:rsidRPr="00E61271">
        <w:rPr>
          <w:rFonts w:cstheme="minorHAnsi"/>
        </w:rPr>
        <w:lastRenderedPageBreak/>
        <w:t>L’objectif est la conclusion d’un accord local destiné à :</w:t>
      </w:r>
    </w:p>
    <w:p w14:paraId="4EC8E226" w14:textId="523C7DE3" w:rsidR="00E61271" w:rsidRPr="00E61271" w:rsidRDefault="00E61271" w:rsidP="00E61271">
      <w:pPr>
        <w:pStyle w:val="Paragraphedeliste"/>
        <w:numPr>
          <w:ilvl w:val="0"/>
          <w:numId w:val="4"/>
        </w:numPr>
        <w:tabs>
          <w:tab w:val="left" w:pos="2268"/>
        </w:tabs>
        <w:spacing w:after="0"/>
        <w:jc w:val="both"/>
        <w:rPr>
          <w:rFonts w:cstheme="minorHAnsi"/>
        </w:rPr>
      </w:pPr>
      <w:r w:rsidRPr="00E61271">
        <w:rPr>
          <w:rFonts w:cstheme="minorHAnsi"/>
        </w:rPr>
        <w:t>Répondre au plus près des besoins en couverture d’assurance des agents,</w:t>
      </w:r>
    </w:p>
    <w:p w14:paraId="0B989E14" w14:textId="67AC2652" w:rsidR="00E61271" w:rsidRPr="00E61271" w:rsidRDefault="00295B8F" w:rsidP="00E61271">
      <w:pPr>
        <w:pStyle w:val="Paragraphedeliste"/>
        <w:numPr>
          <w:ilvl w:val="0"/>
          <w:numId w:val="4"/>
        </w:numPr>
        <w:tabs>
          <w:tab w:val="left" w:pos="2268"/>
        </w:tabs>
        <w:spacing w:after="0"/>
        <w:jc w:val="both"/>
        <w:rPr>
          <w:rFonts w:cstheme="minorHAnsi"/>
        </w:rPr>
      </w:pPr>
      <w:r>
        <w:rPr>
          <w:rFonts w:cstheme="minorHAnsi"/>
        </w:rPr>
        <w:t>O</w:t>
      </w:r>
      <w:r w:rsidR="00E61271" w:rsidRPr="00E61271">
        <w:rPr>
          <w:rFonts w:cstheme="minorHAnsi"/>
        </w:rPr>
        <w:t>ffrir un haut degré de protection du maintien de salaire en garantissant des coûts maitrisés,</w:t>
      </w:r>
    </w:p>
    <w:p w14:paraId="78F529AC" w14:textId="5E48C510" w:rsidR="00E61271" w:rsidRPr="00E61271" w:rsidRDefault="00295B8F" w:rsidP="00E61271">
      <w:pPr>
        <w:pStyle w:val="Paragraphedeliste"/>
        <w:numPr>
          <w:ilvl w:val="0"/>
          <w:numId w:val="4"/>
        </w:numPr>
        <w:tabs>
          <w:tab w:val="left" w:pos="2268"/>
        </w:tabs>
        <w:spacing w:after="0"/>
        <w:jc w:val="both"/>
        <w:rPr>
          <w:rFonts w:cstheme="minorHAnsi"/>
        </w:rPr>
      </w:pPr>
      <w:r>
        <w:rPr>
          <w:rFonts w:cstheme="minorHAnsi"/>
        </w:rPr>
        <w:t>A</w:t>
      </w:r>
      <w:r w:rsidR="00E61271" w:rsidRPr="00E61271">
        <w:rPr>
          <w:rFonts w:cstheme="minorHAnsi"/>
        </w:rPr>
        <w:t>ssurer un pilotage du contrat collectif d’assurance dans le respect du dialogue social.</w:t>
      </w:r>
    </w:p>
    <w:p w14:paraId="4A3D63F9" w14:textId="77777777" w:rsidR="00E61271" w:rsidRDefault="00E61271" w:rsidP="00F34C1F">
      <w:pPr>
        <w:tabs>
          <w:tab w:val="left" w:pos="2268"/>
        </w:tabs>
        <w:spacing w:after="0" w:line="240" w:lineRule="auto"/>
        <w:jc w:val="both"/>
        <w:rPr>
          <w:rFonts w:cstheme="minorHAnsi"/>
        </w:rPr>
      </w:pPr>
    </w:p>
    <w:p w14:paraId="700DD71E" w14:textId="48C88EE0" w:rsidR="00B44610" w:rsidRPr="00184FE3" w:rsidRDefault="00E61271" w:rsidP="00F34C1F">
      <w:pPr>
        <w:tabs>
          <w:tab w:val="left" w:pos="2268"/>
        </w:tabs>
        <w:spacing w:after="0" w:line="240" w:lineRule="auto"/>
        <w:jc w:val="both"/>
        <w:rPr>
          <w:rFonts w:cstheme="minorHAnsi"/>
        </w:rPr>
      </w:pPr>
      <w:r w:rsidRPr="00E61271">
        <w:t>Sur la base de cet accord et dans l’hypothèse où il serait contraint de mettre fin prématurément au contrat collectif en cours, le CDG79, en partenariat éventuel avec d’autres CDG de la région Nouvelle-Aquitaine, lancera au printemps 2024</w:t>
      </w:r>
      <w:r w:rsidRPr="009009D7">
        <w:rPr>
          <w:rStyle w:val="texte1"/>
          <w:rFonts w:cstheme="minorHAnsi"/>
        </w:rPr>
        <w:t xml:space="preserve"> </w:t>
      </w:r>
      <w:r w:rsidR="00B44610" w:rsidRPr="00184FE3">
        <w:rPr>
          <w:rFonts w:cstheme="minorHAnsi"/>
        </w:rPr>
        <w:t>une mise en concurrence pour la conclusion d’un</w:t>
      </w:r>
      <w:r w:rsidR="00047C64" w:rsidRPr="00184FE3">
        <w:rPr>
          <w:rFonts w:cstheme="minorHAnsi"/>
        </w:rPr>
        <w:t>e</w:t>
      </w:r>
      <w:r w:rsidR="00B44610" w:rsidRPr="00184FE3">
        <w:rPr>
          <w:rFonts w:cstheme="minorHAnsi"/>
        </w:rPr>
        <w:t xml:space="preserve"> </w:t>
      </w:r>
      <w:r w:rsidR="00047C64" w:rsidRPr="00184FE3">
        <w:rPr>
          <w:rFonts w:cstheme="minorHAnsi"/>
        </w:rPr>
        <w:t xml:space="preserve">convention de participation </w:t>
      </w:r>
      <w:r w:rsidR="00B44610" w:rsidRPr="00184FE3">
        <w:rPr>
          <w:rFonts w:cstheme="minorHAnsi"/>
        </w:rPr>
        <w:t>à adhésion obligatoire</w:t>
      </w:r>
      <w:r w:rsidR="00295B8F">
        <w:rPr>
          <w:rFonts w:cstheme="minorHAnsi"/>
        </w:rPr>
        <w:t>, pour la prévoyance</w:t>
      </w:r>
      <w:r w:rsidR="00B44610" w:rsidRPr="00184FE3">
        <w:rPr>
          <w:rFonts w:cstheme="minorHAnsi"/>
        </w:rPr>
        <w:t xml:space="preserve">. </w:t>
      </w:r>
    </w:p>
    <w:p w14:paraId="5E027CF4" w14:textId="77777777" w:rsidR="008D3603" w:rsidRPr="00184FE3" w:rsidRDefault="008D3603" w:rsidP="00F34C1F">
      <w:pPr>
        <w:tabs>
          <w:tab w:val="left" w:pos="2268"/>
        </w:tabs>
        <w:spacing w:after="0" w:line="240" w:lineRule="auto"/>
        <w:jc w:val="both"/>
        <w:rPr>
          <w:rFonts w:cstheme="minorHAnsi"/>
        </w:rPr>
      </w:pPr>
    </w:p>
    <w:p w14:paraId="20807B94" w14:textId="2DB6B7A4" w:rsidR="004B0CB8" w:rsidRPr="00184FE3" w:rsidRDefault="004B0CB8" w:rsidP="00F34C1F">
      <w:pPr>
        <w:tabs>
          <w:tab w:val="left" w:pos="2268"/>
        </w:tabs>
        <w:spacing w:after="0" w:line="240" w:lineRule="auto"/>
        <w:jc w:val="both"/>
        <w:rPr>
          <w:rFonts w:cstheme="minorHAnsi"/>
        </w:rPr>
      </w:pPr>
      <w:r w:rsidRPr="00184FE3">
        <w:rPr>
          <w:rFonts w:cstheme="minorHAnsi"/>
        </w:rPr>
        <w:t>A l’issue de cette procédure d</w:t>
      </w:r>
      <w:r w:rsidR="004E2356" w:rsidRPr="00184FE3">
        <w:rPr>
          <w:rFonts w:cstheme="minorHAnsi"/>
        </w:rPr>
        <w:t>e</w:t>
      </w:r>
      <w:r w:rsidRPr="00184FE3">
        <w:rPr>
          <w:rFonts w:cstheme="minorHAnsi"/>
        </w:rPr>
        <w:t xml:space="preserve"> </w:t>
      </w:r>
      <w:r w:rsidR="00134316" w:rsidRPr="00184FE3">
        <w:rPr>
          <w:rFonts w:cstheme="minorHAnsi"/>
        </w:rPr>
        <w:t>consultation</w:t>
      </w:r>
      <w:r w:rsidRPr="00184FE3">
        <w:rPr>
          <w:rFonts w:cstheme="minorHAnsi"/>
        </w:rPr>
        <w:t>,</w:t>
      </w:r>
      <w:r w:rsidR="00A042B7" w:rsidRPr="00184FE3">
        <w:rPr>
          <w:rFonts w:cstheme="minorHAnsi"/>
        </w:rPr>
        <w:t xml:space="preserve"> </w:t>
      </w:r>
      <w:r w:rsidR="003337BA" w:rsidRPr="00184FE3">
        <w:rPr>
          <w:rFonts w:cstheme="minorHAnsi"/>
        </w:rPr>
        <w:t>l</w:t>
      </w:r>
      <w:r w:rsidR="006675EA" w:rsidRPr="00184FE3">
        <w:rPr>
          <w:rFonts w:cstheme="minorHAnsi"/>
        </w:rPr>
        <w:t xml:space="preserve">a </w:t>
      </w:r>
      <w:r w:rsidR="006675EA" w:rsidRPr="00184FE3">
        <w:rPr>
          <w:rFonts w:cstheme="minorHAnsi"/>
          <w:i/>
          <w:highlight w:val="lightGray"/>
        </w:rPr>
        <w:t>collectivité/l’établissement</w:t>
      </w:r>
      <w:r w:rsidR="00A042B7" w:rsidRPr="00184FE3">
        <w:rPr>
          <w:rFonts w:cstheme="minorHAnsi"/>
        </w:rPr>
        <w:t xml:space="preserve"> </w:t>
      </w:r>
      <w:r w:rsidR="004E2356" w:rsidRPr="00184FE3">
        <w:rPr>
          <w:rFonts w:cstheme="minorHAnsi"/>
        </w:rPr>
        <w:t>c</w:t>
      </w:r>
      <w:r w:rsidR="00134316" w:rsidRPr="00184FE3">
        <w:rPr>
          <w:rFonts w:cstheme="minorHAnsi"/>
        </w:rPr>
        <w:t>onserve</w:t>
      </w:r>
      <w:r w:rsidR="00E61271">
        <w:rPr>
          <w:rFonts w:cstheme="minorHAnsi"/>
        </w:rPr>
        <w:t>ra</w:t>
      </w:r>
      <w:r w:rsidRPr="00184FE3">
        <w:rPr>
          <w:rFonts w:cstheme="minorHAnsi"/>
        </w:rPr>
        <w:t xml:space="preserve"> </w:t>
      </w:r>
      <w:r w:rsidR="00F3587F" w:rsidRPr="00184FE3">
        <w:rPr>
          <w:rFonts w:cstheme="minorHAnsi"/>
        </w:rPr>
        <w:t>entièrement la</w:t>
      </w:r>
      <w:r w:rsidRPr="00184FE3">
        <w:rPr>
          <w:rFonts w:cstheme="minorHAnsi"/>
        </w:rPr>
        <w:t xml:space="preserve"> liberté d’</w:t>
      </w:r>
      <w:r w:rsidR="00134316" w:rsidRPr="00184FE3">
        <w:rPr>
          <w:rFonts w:cstheme="minorHAnsi"/>
        </w:rPr>
        <w:t>adhérer</w:t>
      </w:r>
      <w:r w:rsidRPr="00184FE3">
        <w:rPr>
          <w:rFonts w:cstheme="minorHAnsi"/>
        </w:rPr>
        <w:t xml:space="preserve"> </w:t>
      </w:r>
      <w:r w:rsidR="00B44610" w:rsidRPr="00184FE3">
        <w:rPr>
          <w:rFonts w:cstheme="minorHAnsi"/>
        </w:rPr>
        <w:t xml:space="preserve">ou pas </w:t>
      </w:r>
      <w:r w:rsidR="00047C64" w:rsidRPr="00184FE3">
        <w:rPr>
          <w:rFonts w:cstheme="minorHAnsi"/>
        </w:rPr>
        <w:t>à la</w:t>
      </w:r>
      <w:r w:rsidR="00F3587F" w:rsidRPr="00184FE3">
        <w:rPr>
          <w:rFonts w:cstheme="minorHAnsi"/>
        </w:rPr>
        <w:t xml:space="preserve"> </w:t>
      </w:r>
      <w:r w:rsidR="00047C64" w:rsidRPr="00184FE3">
        <w:rPr>
          <w:rFonts w:cstheme="minorHAnsi"/>
        </w:rPr>
        <w:t>convention de participation</w:t>
      </w:r>
      <w:r w:rsidRPr="00184FE3">
        <w:rPr>
          <w:rFonts w:cstheme="minorHAnsi"/>
        </w:rPr>
        <w:t xml:space="preserve">, en </w:t>
      </w:r>
      <w:r w:rsidR="00134316" w:rsidRPr="00184FE3">
        <w:rPr>
          <w:rFonts w:cstheme="minorHAnsi"/>
        </w:rPr>
        <w:t>fonction</w:t>
      </w:r>
      <w:r w:rsidRPr="00184FE3">
        <w:rPr>
          <w:rFonts w:cstheme="minorHAnsi"/>
        </w:rPr>
        <w:t xml:space="preserve"> des tarifs et </w:t>
      </w:r>
      <w:r w:rsidR="00134316" w:rsidRPr="00184FE3">
        <w:rPr>
          <w:rFonts w:cstheme="minorHAnsi"/>
        </w:rPr>
        <w:t>garanties</w:t>
      </w:r>
      <w:r w:rsidRPr="00184FE3">
        <w:rPr>
          <w:rFonts w:cstheme="minorHAnsi"/>
        </w:rPr>
        <w:t xml:space="preserve"> </w:t>
      </w:r>
      <w:r w:rsidR="00134316" w:rsidRPr="00184FE3">
        <w:rPr>
          <w:rFonts w:cstheme="minorHAnsi"/>
        </w:rPr>
        <w:t>proposé</w:t>
      </w:r>
      <w:r w:rsidR="004E2356" w:rsidRPr="00184FE3">
        <w:rPr>
          <w:rFonts w:cstheme="minorHAnsi"/>
        </w:rPr>
        <w:t>s</w:t>
      </w:r>
      <w:r w:rsidRPr="00184FE3">
        <w:rPr>
          <w:rFonts w:cstheme="minorHAnsi"/>
        </w:rPr>
        <w:t xml:space="preserve">. </w:t>
      </w:r>
      <w:r w:rsidR="00134316" w:rsidRPr="00184FE3">
        <w:rPr>
          <w:rFonts w:cstheme="minorHAnsi"/>
        </w:rPr>
        <w:t>L’adhésion</w:t>
      </w:r>
      <w:r w:rsidRPr="00184FE3">
        <w:rPr>
          <w:rFonts w:cstheme="minorHAnsi"/>
        </w:rPr>
        <w:t xml:space="preserve"> à </w:t>
      </w:r>
      <w:r w:rsidR="00F3587F" w:rsidRPr="00184FE3">
        <w:rPr>
          <w:rFonts w:cstheme="minorHAnsi"/>
        </w:rPr>
        <w:t>un tel</w:t>
      </w:r>
      <w:r w:rsidRPr="00184FE3">
        <w:rPr>
          <w:rFonts w:cstheme="minorHAnsi"/>
        </w:rPr>
        <w:t xml:space="preserve"> contrat </w:t>
      </w:r>
      <w:r w:rsidR="00134316" w:rsidRPr="00184FE3">
        <w:rPr>
          <w:rFonts w:cstheme="minorHAnsi"/>
        </w:rPr>
        <w:t>se</w:t>
      </w:r>
      <w:r w:rsidR="0022626F" w:rsidRPr="00184FE3">
        <w:rPr>
          <w:rFonts w:cstheme="minorHAnsi"/>
        </w:rPr>
        <w:t xml:space="preserve"> fera </w:t>
      </w:r>
      <w:r w:rsidRPr="00184FE3">
        <w:rPr>
          <w:rFonts w:cstheme="minorHAnsi"/>
        </w:rPr>
        <w:t xml:space="preserve">par </w:t>
      </w:r>
      <w:r w:rsidR="0022626F" w:rsidRPr="00184FE3">
        <w:rPr>
          <w:rFonts w:cstheme="minorHAnsi"/>
        </w:rPr>
        <w:t>approbation de l’assemblée délibérante</w:t>
      </w:r>
      <w:r w:rsidRPr="00184FE3">
        <w:rPr>
          <w:rFonts w:cstheme="minorHAnsi"/>
        </w:rPr>
        <w:t xml:space="preserve"> et après </w:t>
      </w:r>
      <w:r w:rsidR="00134316" w:rsidRPr="00184FE3">
        <w:rPr>
          <w:rFonts w:cstheme="minorHAnsi"/>
        </w:rPr>
        <w:t>signature</w:t>
      </w:r>
      <w:r w:rsidRPr="00184FE3">
        <w:rPr>
          <w:rFonts w:cstheme="minorHAnsi"/>
        </w:rPr>
        <w:t xml:space="preserve"> d’une convention avec le </w:t>
      </w:r>
      <w:r w:rsidR="00E61271">
        <w:rPr>
          <w:rFonts w:cstheme="minorHAnsi"/>
        </w:rPr>
        <w:t>CDG79</w:t>
      </w:r>
      <w:r w:rsidR="0022626F" w:rsidRPr="00184FE3">
        <w:rPr>
          <w:rFonts w:cstheme="minorHAnsi"/>
        </w:rPr>
        <w:t xml:space="preserve">. </w:t>
      </w:r>
    </w:p>
    <w:p w14:paraId="7C11958F" w14:textId="77777777" w:rsidR="00ED632C" w:rsidRPr="00184FE3" w:rsidRDefault="00ED632C" w:rsidP="00F34C1F">
      <w:pPr>
        <w:tabs>
          <w:tab w:val="left" w:pos="2268"/>
        </w:tabs>
        <w:spacing w:after="0" w:line="240" w:lineRule="auto"/>
        <w:jc w:val="both"/>
        <w:rPr>
          <w:rFonts w:cstheme="minorHAnsi"/>
        </w:rPr>
      </w:pPr>
    </w:p>
    <w:p w14:paraId="49A38303" w14:textId="7E2F39A8" w:rsidR="00ED632C" w:rsidRPr="00184FE3" w:rsidRDefault="00ED632C" w:rsidP="00047C64">
      <w:pPr>
        <w:tabs>
          <w:tab w:val="left" w:pos="2268"/>
        </w:tabs>
        <w:spacing w:after="0"/>
        <w:jc w:val="both"/>
        <w:rPr>
          <w:rFonts w:cstheme="minorHAnsi"/>
        </w:rPr>
      </w:pPr>
      <w:r w:rsidRPr="00184FE3">
        <w:rPr>
          <w:rFonts w:cstheme="minorHAnsi"/>
        </w:rPr>
        <w:t xml:space="preserve">Le montant de la participation que la </w:t>
      </w:r>
      <w:r w:rsidRPr="00184FE3">
        <w:rPr>
          <w:rFonts w:cstheme="minorHAnsi"/>
          <w:i/>
          <w:highlight w:val="lightGray"/>
        </w:rPr>
        <w:t>collectivité</w:t>
      </w:r>
      <w:r w:rsidR="006675EA" w:rsidRPr="00184FE3">
        <w:rPr>
          <w:rFonts w:cstheme="minorHAnsi"/>
          <w:i/>
          <w:highlight w:val="lightGray"/>
        </w:rPr>
        <w:t>/l’établissement</w:t>
      </w:r>
      <w:r w:rsidRPr="00184FE3">
        <w:rPr>
          <w:rFonts w:cstheme="minorHAnsi"/>
        </w:rPr>
        <w:t xml:space="preserve"> versera aux agents sera précisé à la signature de la convention</w:t>
      </w:r>
      <w:r w:rsidR="002654D4" w:rsidRPr="00184FE3">
        <w:rPr>
          <w:rFonts w:cstheme="minorHAnsi"/>
        </w:rPr>
        <w:t>,</w:t>
      </w:r>
      <w:r w:rsidR="00235111" w:rsidRPr="00184FE3">
        <w:rPr>
          <w:rFonts w:cstheme="minorHAnsi"/>
        </w:rPr>
        <w:t xml:space="preserve"> à l’issue du dialogue social </w:t>
      </w:r>
      <w:r w:rsidR="00486336" w:rsidRPr="00184FE3">
        <w:rPr>
          <w:rFonts w:cstheme="minorHAnsi"/>
        </w:rPr>
        <w:t xml:space="preserve">engagé </w:t>
      </w:r>
      <w:r w:rsidR="00047C64" w:rsidRPr="00184FE3">
        <w:rPr>
          <w:rFonts w:cstheme="minorHAnsi"/>
        </w:rPr>
        <w:t xml:space="preserve">en vue de conduire à la conclusion d’un accord collectif </w:t>
      </w:r>
      <w:r w:rsidR="00235111" w:rsidRPr="00184FE3">
        <w:rPr>
          <w:rFonts w:cstheme="minorHAnsi"/>
        </w:rPr>
        <w:t xml:space="preserve">et </w:t>
      </w:r>
      <w:r w:rsidRPr="00184FE3">
        <w:rPr>
          <w:rFonts w:cstheme="minorHAnsi"/>
        </w:rPr>
        <w:t xml:space="preserve">après </w:t>
      </w:r>
      <w:r w:rsidR="00235111" w:rsidRPr="00184FE3">
        <w:rPr>
          <w:rFonts w:cstheme="minorHAnsi"/>
        </w:rPr>
        <w:t xml:space="preserve">avis du </w:t>
      </w:r>
      <w:r w:rsidR="005E33FD" w:rsidRPr="00184FE3">
        <w:rPr>
          <w:rFonts w:cstheme="minorHAnsi"/>
        </w:rPr>
        <w:t>comité social territorial</w:t>
      </w:r>
      <w:r w:rsidR="00BA5FA5" w:rsidRPr="00184FE3">
        <w:rPr>
          <w:rFonts w:cstheme="minorHAnsi"/>
        </w:rPr>
        <w:t xml:space="preserve"> </w:t>
      </w:r>
      <w:r w:rsidR="00E61271">
        <w:rPr>
          <w:rFonts w:cstheme="minorHAnsi"/>
        </w:rPr>
        <w:t xml:space="preserve">départemental placé auprès </w:t>
      </w:r>
      <w:r w:rsidR="00BA5FA5" w:rsidRPr="00184FE3">
        <w:rPr>
          <w:rFonts w:cstheme="minorHAnsi"/>
        </w:rPr>
        <w:t xml:space="preserve">du </w:t>
      </w:r>
      <w:r w:rsidR="00E61271">
        <w:rPr>
          <w:rFonts w:cstheme="minorHAnsi"/>
        </w:rPr>
        <w:t>CDG79</w:t>
      </w:r>
      <w:r w:rsidR="00F976E6" w:rsidRPr="00184FE3">
        <w:rPr>
          <w:rFonts w:cstheme="minorHAnsi"/>
        </w:rPr>
        <w:t>.</w:t>
      </w:r>
    </w:p>
    <w:p w14:paraId="307C9B14" w14:textId="66B1D804" w:rsidR="002C15C7" w:rsidRPr="00184FE3" w:rsidRDefault="002C15C7" w:rsidP="00F34C1F">
      <w:pPr>
        <w:tabs>
          <w:tab w:val="left" w:pos="2268"/>
        </w:tabs>
        <w:spacing w:after="0" w:line="240" w:lineRule="auto"/>
        <w:jc w:val="both"/>
        <w:rPr>
          <w:rFonts w:cstheme="minorHAnsi"/>
        </w:rPr>
      </w:pPr>
    </w:p>
    <w:p w14:paraId="37562868" w14:textId="77777777" w:rsidR="0008544E" w:rsidRPr="00184FE3" w:rsidRDefault="0008544E" w:rsidP="00F34C1F">
      <w:pPr>
        <w:tabs>
          <w:tab w:val="left" w:pos="2268"/>
        </w:tabs>
        <w:spacing w:after="0" w:line="240" w:lineRule="auto"/>
        <w:jc w:val="both"/>
        <w:rPr>
          <w:rFonts w:cstheme="minorHAnsi"/>
        </w:rPr>
      </w:pPr>
      <w:r w:rsidRPr="00184FE3">
        <w:rPr>
          <w:rFonts w:cstheme="minorHAnsi"/>
          <w:b/>
        </w:rPr>
        <w:t>A</w:t>
      </w:r>
      <w:r w:rsidR="000B02E6" w:rsidRPr="00184FE3">
        <w:rPr>
          <w:rFonts w:cstheme="minorHAnsi"/>
          <w:b/>
        </w:rPr>
        <w:t>PRES EN AVOIR DELIBERE</w:t>
      </w:r>
      <w:r w:rsidRPr="00184FE3">
        <w:rPr>
          <w:rFonts w:cstheme="minorHAnsi"/>
        </w:rPr>
        <w:t>,</w:t>
      </w:r>
    </w:p>
    <w:p w14:paraId="7F58E4F6" w14:textId="77777777" w:rsidR="0008544E" w:rsidRPr="00184FE3" w:rsidRDefault="0008544E" w:rsidP="00F34C1F">
      <w:pPr>
        <w:tabs>
          <w:tab w:val="left" w:pos="2268"/>
        </w:tabs>
        <w:spacing w:after="0" w:line="240" w:lineRule="auto"/>
        <w:jc w:val="both"/>
        <w:rPr>
          <w:rFonts w:cstheme="minorHAnsi"/>
        </w:rPr>
      </w:pPr>
    </w:p>
    <w:p w14:paraId="1054A0A4" w14:textId="77777777" w:rsidR="005E57C8" w:rsidRPr="00184FE3" w:rsidRDefault="009115CE" w:rsidP="00F34C1F">
      <w:pPr>
        <w:tabs>
          <w:tab w:val="left" w:pos="2268"/>
        </w:tabs>
        <w:spacing w:after="0" w:line="240" w:lineRule="auto"/>
        <w:jc w:val="both"/>
        <w:rPr>
          <w:rFonts w:cstheme="minorHAnsi"/>
        </w:rPr>
      </w:pPr>
      <w:r w:rsidRPr="00184FE3">
        <w:rPr>
          <w:rFonts w:cstheme="minorHAnsi"/>
        </w:rPr>
        <w:t>Vu le C</w:t>
      </w:r>
      <w:r w:rsidR="005E57C8" w:rsidRPr="00184FE3">
        <w:rPr>
          <w:rFonts w:cstheme="minorHAnsi"/>
        </w:rPr>
        <w:t>ode g</w:t>
      </w:r>
      <w:r w:rsidRPr="00184FE3">
        <w:rPr>
          <w:rFonts w:cstheme="minorHAnsi"/>
        </w:rPr>
        <w:t>énéral de la fonction publique ;</w:t>
      </w:r>
    </w:p>
    <w:p w14:paraId="19A35D04" w14:textId="77777777" w:rsidR="005E57C8" w:rsidRPr="00184FE3" w:rsidRDefault="005E57C8" w:rsidP="00F34C1F">
      <w:pPr>
        <w:tabs>
          <w:tab w:val="left" w:pos="2268"/>
        </w:tabs>
        <w:spacing w:after="0" w:line="240" w:lineRule="auto"/>
        <w:jc w:val="both"/>
        <w:rPr>
          <w:rFonts w:cstheme="minorHAnsi"/>
        </w:rPr>
      </w:pPr>
    </w:p>
    <w:p w14:paraId="2B342717" w14:textId="77777777" w:rsidR="00486336" w:rsidRPr="00184FE3" w:rsidRDefault="00486336" w:rsidP="00F34C1F">
      <w:pPr>
        <w:tabs>
          <w:tab w:val="left" w:pos="2268"/>
        </w:tabs>
        <w:spacing w:after="0" w:line="240" w:lineRule="auto"/>
        <w:jc w:val="both"/>
        <w:rPr>
          <w:rFonts w:cstheme="minorHAnsi"/>
        </w:rPr>
      </w:pPr>
      <w:r w:rsidRPr="00184FE3">
        <w:rPr>
          <w:rFonts w:cstheme="minorHAnsi"/>
        </w:rPr>
        <w:t>Vu</w:t>
      </w:r>
      <w:r w:rsidR="009115CE" w:rsidRPr="00184FE3">
        <w:rPr>
          <w:rFonts w:cstheme="minorHAnsi"/>
        </w:rPr>
        <w:t xml:space="preserve"> le Code de la sécurité sociale ;</w:t>
      </w:r>
    </w:p>
    <w:p w14:paraId="0ACC5F85" w14:textId="77777777" w:rsidR="00486336" w:rsidRPr="00184FE3" w:rsidRDefault="00486336" w:rsidP="00F34C1F">
      <w:pPr>
        <w:tabs>
          <w:tab w:val="left" w:pos="2268"/>
        </w:tabs>
        <w:spacing w:after="0" w:line="240" w:lineRule="auto"/>
        <w:jc w:val="both"/>
        <w:rPr>
          <w:rFonts w:cstheme="minorHAnsi"/>
        </w:rPr>
      </w:pPr>
    </w:p>
    <w:p w14:paraId="5D7933B4" w14:textId="677AB210" w:rsidR="0008544E" w:rsidRPr="00184FE3" w:rsidRDefault="0008544E" w:rsidP="00F34C1F">
      <w:pPr>
        <w:tabs>
          <w:tab w:val="left" w:pos="2268"/>
        </w:tabs>
        <w:spacing w:after="0" w:line="240" w:lineRule="auto"/>
        <w:jc w:val="both"/>
        <w:rPr>
          <w:rFonts w:cstheme="minorHAnsi"/>
        </w:rPr>
      </w:pPr>
      <w:r w:rsidRPr="00184FE3">
        <w:rPr>
          <w:rFonts w:cstheme="minorHAnsi"/>
        </w:rPr>
        <w:t>V</w:t>
      </w:r>
      <w:r w:rsidR="00F976E6" w:rsidRPr="00184FE3">
        <w:rPr>
          <w:rFonts w:cstheme="minorHAnsi"/>
        </w:rPr>
        <w:t>u</w:t>
      </w:r>
      <w:r w:rsidRPr="00184FE3">
        <w:rPr>
          <w:rFonts w:cstheme="minorHAnsi"/>
        </w:rPr>
        <w:t xml:space="preserve"> le décret n°2011-1474 du 8 </w:t>
      </w:r>
      <w:r w:rsidR="00134316" w:rsidRPr="00184FE3">
        <w:rPr>
          <w:rFonts w:cstheme="minorHAnsi"/>
        </w:rPr>
        <w:t>novembre</w:t>
      </w:r>
      <w:r w:rsidRPr="00184FE3">
        <w:rPr>
          <w:rFonts w:cstheme="minorHAnsi"/>
        </w:rPr>
        <w:t xml:space="preserve"> 2011 relatif à la participation de</w:t>
      </w:r>
      <w:r w:rsidR="00B046AB" w:rsidRPr="00184FE3">
        <w:rPr>
          <w:rFonts w:cstheme="minorHAnsi"/>
        </w:rPr>
        <w:t>s</w:t>
      </w:r>
      <w:r w:rsidRPr="00184FE3">
        <w:rPr>
          <w:rFonts w:cstheme="minorHAnsi"/>
        </w:rPr>
        <w:t xml:space="preserve"> </w:t>
      </w:r>
      <w:r w:rsidR="00134316" w:rsidRPr="00184FE3">
        <w:rPr>
          <w:rFonts w:cstheme="minorHAnsi"/>
        </w:rPr>
        <w:t>collectivités</w:t>
      </w:r>
      <w:r w:rsidRPr="00184FE3">
        <w:rPr>
          <w:rFonts w:cstheme="minorHAnsi"/>
        </w:rPr>
        <w:t xml:space="preserve"> </w:t>
      </w:r>
      <w:r w:rsidR="00134316" w:rsidRPr="00184FE3">
        <w:rPr>
          <w:rFonts w:cstheme="minorHAnsi"/>
        </w:rPr>
        <w:t>territoriales</w:t>
      </w:r>
      <w:r w:rsidRPr="00184FE3">
        <w:rPr>
          <w:rFonts w:cstheme="minorHAnsi"/>
        </w:rPr>
        <w:t xml:space="preserve"> et de leurs établissements </w:t>
      </w:r>
      <w:r w:rsidR="00134316" w:rsidRPr="00184FE3">
        <w:rPr>
          <w:rFonts w:cstheme="minorHAnsi"/>
        </w:rPr>
        <w:t>publics</w:t>
      </w:r>
      <w:r w:rsidRPr="00184FE3">
        <w:rPr>
          <w:rFonts w:cstheme="minorHAnsi"/>
        </w:rPr>
        <w:t xml:space="preserve"> au </w:t>
      </w:r>
      <w:r w:rsidR="00134316" w:rsidRPr="00184FE3">
        <w:rPr>
          <w:rFonts w:cstheme="minorHAnsi"/>
        </w:rPr>
        <w:t>financement</w:t>
      </w:r>
      <w:r w:rsidRPr="00184FE3">
        <w:rPr>
          <w:rFonts w:cstheme="minorHAnsi"/>
        </w:rPr>
        <w:t xml:space="preserve"> de la protection sociale complémentaire de leurs agents,</w:t>
      </w:r>
      <w:r w:rsidR="00F976E6" w:rsidRPr="00184FE3">
        <w:rPr>
          <w:rFonts w:cstheme="minorHAnsi"/>
        </w:rPr>
        <w:t xml:space="preserve"> ou une règlementation postérieure à la présen</w:t>
      </w:r>
      <w:r w:rsidR="009115CE" w:rsidRPr="00184FE3">
        <w:rPr>
          <w:rFonts w:cstheme="minorHAnsi"/>
        </w:rPr>
        <w:t>te délibération le cas échéant ;</w:t>
      </w:r>
    </w:p>
    <w:p w14:paraId="0DC157AF" w14:textId="77777777" w:rsidR="004E2356" w:rsidRPr="00184FE3" w:rsidRDefault="004E2356" w:rsidP="00F34C1F">
      <w:pPr>
        <w:tabs>
          <w:tab w:val="left" w:pos="2268"/>
        </w:tabs>
        <w:spacing w:after="0" w:line="240" w:lineRule="auto"/>
        <w:jc w:val="both"/>
        <w:rPr>
          <w:rFonts w:cstheme="minorHAnsi"/>
        </w:rPr>
      </w:pPr>
    </w:p>
    <w:p w14:paraId="4D4D9F81" w14:textId="5F5C3760" w:rsidR="00367511" w:rsidRPr="00184FE3" w:rsidRDefault="00367511" w:rsidP="00367511">
      <w:pPr>
        <w:tabs>
          <w:tab w:val="left" w:pos="2268"/>
        </w:tabs>
        <w:spacing w:after="0" w:line="240" w:lineRule="auto"/>
        <w:jc w:val="both"/>
        <w:rPr>
          <w:rFonts w:cstheme="minorHAnsi"/>
          <w:bCs/>
        </w:rPr>
      </w:pPr>
      <w:bookmarkStart w:id="0" w:name="_Hlk80605978"/>
      <w:r w:rsidRPr="00184FE3">
        <w:rPr>
          <w:rFonts w:cstheme="minorHAnsi"/>
        </w:rPr>
        <w:t xml:space="preserve">Vu le </w:t>
      </w:r>
      <w:r w:rsidRPr="00184FE3">
        <w:rPr>
          <w:rFonts w:cstheme="minorHAnsi"/>
          <w:bCs/>
        </w:rPr>
        <w:t>décret n°2022-581 du 20 avril 2022 relatif aux garanties de protection sociale complémentaire et à la participation obligatoire des collectivités territoriales et de leurs établissements publics à leur financement</w:t>
      </w:r>
      <w:r w:rsidR="009115CE" w:rsidRPr="00184FE3">
        <w:rPr>
          <w:rFonts w:cstheme="minorHAnsi"/>
          <w:bCs/>
        </w:rPr>
        <w:t> ;</w:t>
      </w:r>
    </w:p>
    <w:p w14:paraId="32001B52" w14:textId="690DF8C9" w:rsidR="00B12DDF" w:rsidRPr="00184FE3" w:rsidRDefault="00B12DDF" w:rsidP="00F34C1F">
      <w:pPr>
        <w:tabs>
          <w:tab w:val="left" w:pos="2268"/>
        </w:tabs>
        <w:spacing w:after="0" w:line="240" w:lineRule="auto"/>
        <w:jc w:val="both"/>
        <w:rPr>
          <w:rFonts w:cstheme="minorHAnsi"/>
        </w:rPr>
      </w:pPr>
    </w:p>
    <w:p w14:paraId="4924EECE" w14:textId="6A2A0DC6" w:rsidR="007A7EE2" w:rsidRPr="00184FE3" w:rsidRDefault="0054554E" w:rsidP="00F34C1F">
      <w:pPr>
        <w:tabs>
          <w:tab w:val="left" w:pos="2268"/>
        </w:tabs>
        <w:spacing w:after="0" w:line="240" w:lineRule="auto"/>
        <w:jc w:val="both"/>
        <w:rPr>
          <w:rFonts w:cstheme="minorHAnsi"/>
        </w:rPr>
      </w:pPr>
      <w:r w:rsidRPr="0054554E">
        <w:rPr>
          <w:rFonts w:cstheme="minorHAnsi"/>
          <w:i/>
        </w:rPr>
        <w:t>(</w:t>
      </w:r>
      <w:proofErr w:type="gramStart"/>
      <w:r w:rsidRPr="0054554E">
        <w:rPr>
          <w:rFonts w:cstheme="minorHAnsi"/>
          <w:i/>
        </w:rPr>
        <w:t>si</w:t>
      </w:r>
      <w:proofErr w:type="gramEnd"/>
      <w:r w:rsidRPr="0054554E">
        <w:rPr>
          <w:rFonts w:cstheme="minorHAnsi"/>
          <w:i/>
        </w:rPr>
        <w:t xml:space="preserve"> votre délibération est postérieure au 11/12/2023 )</w:t>
      </w:r>
      <w:r w:rsidR="0008544E" w:rsidRPr="00295B8F">
        <w:rPr>
          <w:rFonts w:cstheme="minorHAnsi"/>
        </w:rPr>
        <w:t>V</w:t>
      </w:r>
      <w:r w:rsidR="00F976E6" w:rsidRPr="00295B8F">
        <w:rPr>
          <w:rFonts w:cstheme="minorHAnsi"/>
        </w:rPr>
        <w:t>u</w:t>
      </w:r>
      <w:r w:rsidR="0008544E" w:rsidRPr="00295B8F">
        <w:rPr>
          <w:rFonts w:cstheme="minorHAnsi"/>
        </w:rPr>
        <w:t xml:space="preserve"> la délibération du </w:t>
      </w:r>
      <w:r w:rsidR="00C35123" w:rsidRPr="00295B8F">
        <w:rPr>
          <w:rFonts w:cstheme="minorHAnsi"/>
        </w:rPr>
        <w:t xml:space="preserve">CDG79 en </w:t>
      </w:r>
      <w:r w:rsidR="0008544E" w:rsidRPr="00295B8F">
        <w:rPr>
          <w:rFonts w:cstheme="minorHAnsi"/>
        </w:rPr>
        <w:t xml:space="preserve">date du </w:t>
      </w:r>
      <w:r w:rsidR="00C35123" w:rsidRPr="00295B8F">
        <w:rPr>
          <w:rFonts w:cstheme="minorHAnsi"/>
        </w:rPr>
        <w:t>11 déc</w:t>
      </w:r>
      <w:r w:rsidR="009624F5" w:rsidRPr="00295B8F">
        <w:rPr>
          <w:rFonts w:cstheme="minorHAnsi"/>
        </w:rPr>
        <w:t>embre 2023</w:t>
      </w:r>
      <w:r w:rsidR="00BA5FA5" w:rsidRPr="00295B8F">
        <w:rPr>
          <w:rFonts w:cstheme="minorHAnsi"/>
        </w:rPr>
        <w:t xml:space="preserve"> </w:t>
      </w:r>
      <w:r w:rsidR="0008544E" w:rsidRPr="00295B8F">
        <w:rPr>
          <w:rFonts w:cstheme="minorHAnsi"/>
        </w:rPr>
        <w:t xml:space="preserve">approuvant </w:t>
      </w:r>
      <w:r w:rsidR="00825515" w:rsidRPr="00295B8F">
        <w:rPr>
          <w:rFonts w:cstheme="minorHAnsi"/>
        </w:rPr>
        <w:t xml:space="preserve">le lancement d’une démarche visant à conclure </w:t>
      </w:r>
      <w:r w:rsidR="00F976E6" w:rsidRPr="00295B8F">
        <w:rPr>
          <w:rFonts w:cstheme="minorHAnsi"/>
        </w:rPr>
        <w:t>un accord collectif</w:t>
      </w:r>
      <w:r w:rsidR="00825515" w:rsidRPr="00295B8F">
        <w:rPr>
          <w:rFonts w:cstheme="minorHAnsi"/>
        </w:rPr>
        <w:t xml:space="preserve"> sur le risque « </w:t>
      </w:r>
      <w:bookmarkStart w:id="1" w:name="_GoBack"/>
      <w:bookmarkEnd w:id="1"/>
      <w:r w:rsidR="00825515" w:rsidRPr="00295B8F">
        <w:rPr>
          <w:rFonts w:cstheme="minorHAnsi"/>
        </w:rPr>
        <w:t>Prévoyance » pour les employeurs territoriaux qui le souhaitent</w:t>
      </w:r>
      <w:r w:rsidR="009115CE" w:rsidRPr="00295B8F">
        <w:rPr>
          <w:rFonts w:cstheme="minorHAnsi"/>
        </w:rPr>
        <w:t> ;</w:t>
      </w:r>
    </w:p>
    <w:bookmarkEnd w:id="0"/>
    <w:p w14:paraId="28EA42C2" w14:textId="77777777" w:rsidR="0008544E" w:rsidRPr="00184FE3" w:rsidRDefault="0008544E" w:rsidP="00F34C1F">
      <w:pPr>
        <w:tabs>
          <w:tab w:val="left" w:pos="2268"/>
        </w:tabs>
        <w:spacing w:after="0" w:line="240" w:lineRule="auto"/>
        <w:jc w:val="both"/>
        <w:rPr>
          <w:rFonts w:cstheme="minorHAnsi"/>
        </w:rPr>
      </w:pPr>
    </w:p>
    <w:p w14:paraId="3E0FD1DC" w14:textId="77777777" w:rsidR="0008544E" w:rsidRPr="00184FE3" w:rsidRDefault="0008544E" w:rsidP="00F34C1F">
      <w:pPr>
        <w:tabs>
          <w:tab w:val="left" w:pos="2268"/>
        </w:tabs>
        <w:spacing w:after="0" w:line="240" w:lineRule="auto"/>
        <w:jc w:val="both"/>
        <w:rPr>
          <w:rFonts w:cstheme="minorHAnsi"/>
        </w:rPr>
      </w:pPr>
      <w:r w:rsidRPr="00184FE3">
        <w:rPr>
          <w:rFonts w:cstheme="minorHAnsi"/>
        </w:rPr>
        <w:t>C</w:t>
      </w:r>
      <w:r w:rsidR="00EB6F53" w:rsidRPr="00184FE3">
        <w:rPr>
          <w:rFonts w:cstheme="minorHAnsi"/>
        </w:rPr>
        <w:t>onsidérant</w:t>
      </w:r>
      <w:r w:rsidRPr="00184FE3">
        <w:rPr>
          <w:rFonts w:cstheme="minorHAnsi"/>
        </w:rPr>
        <w:t xml:space="preserve"> l’</w:t>
      </w:r>
      <w:r w:rsidR="00134316" w:rsidRPr="00184FE3">
        <w:rPr>
          <w:rFonts w:cstheme="minorHAnsi"/>
        </w:rPr>
        <w:t>intérêt</w:t>
      </w:r>
      <w:r w:rsidRPr="00184FE3">
        <w:rPr>
          <w:rFonts w:cstheme="minorHAnsi"/>
        </w:rPr>
        <w:t xml:space="preserve"> pour les agents d’une </w:t>
      </w:r>
      <w:r w:rsidR="00134316" w:rsidRPr="00184FE3">
        <w:rPr>
          <w:rFonts w:cstheme="minorHAnsi"/>
        </w:rPr>
        <w:t>participation</w:t>
      </w:r>
      <w:r w:rsidRPr="00184FE3">
        <w:rPr>
          <w:rFonts w:cstheme="minorHAnsi"/>
        </w:rPr>
        <w:t xml:space="preserve"> de l’employeur au </w:t>
      </w:r>
      <w:r w:rsidR="00134316" w:rsidRPr="00184FE3">
        <w:rPr>
          <w:rFonts w:cstheme="minorHAnsi"/>
        </w:rPr>
        <w:t>financement</w:t>
      </w:r>
      <w:r w:rsidRPr="00184FE3">
        <w:rPr>
          <w:rFonts w:cstheme="minorHAnsi"/>
        </w:rPr>
        <w:t xml:space="preserve"> de leur protection sociale complémentaire</w:t>
      </w:r>
      <w:r w:rsidR="009115CE" w:rsidRPr="00184FE3">
        <w:rPr>
          <w:rFonts w:cstheme="minorHAnsi"/>
        </w:rPr>
        <w:t> ;</w:t>
      </w:r>
    </w:p>
    <w:p w14:paraId="7FF2C666" w14:textId="77777777" w:rsidR="004E2356" w:rsidRPr="00184FE3" w:rsidRDefault="004E2356" w:rsidP="00F34C1F">
      <w:pPr>
        <w:tabs>
          <w:tab w:val="left" w:pos="2268"/>
        </w:tabs>
        <w:spacing w:after="0" w:line="240" w:lineRule="auto"/>
        <w:jc w:val="both"/>
        <w:rPr>
          <w:rFonts w:cstheme="minorHAnsi"/>
        </w:rPr>
      </w:pPr>
    </w:p>
    <w:p w14:paraId="1FB24353" w14:textId="55885FB6" w:rsidR="0008544E" w:rsidRPr="00184FE3" w:rsidRDefault="0008544E" w:rsidP="00F34C1F">
      <w:pPr>
        <w:tabs>
          <w:tab w:val="left" w:pos="2268"/>
        </w:tabs>
        <w:spacing w:after="0" w:line="240" w:lineRule="auto"/>
        <w:jc w:val="both"/>
        <w:rPr>
          <w:rFonts w:cstheme="minorHAnsi"/>
        </w:rPr>
      </w:pPr>
      <w:bookmarkStart w:id="2" w:name="_Hlk80606001"/>
      <w:r w:rsidRPr="00184FE3">
        <w:rPr>
          <w:rFonts w:cstheme="minorHAnsi"/>
        </w:rPr>
        <w:t>C</w:t>
      </w:r>
      <w:r w:rsidR="00EB6F53" w:rsidRPr="00184FE3">
        <w:rPr>
          <w:rFonts w:cstheme="minorHAnsi"/>
        </w:rPr>
        <w:t>onsidérant</w:t>
      </w:r>
      <w:r w:rsidRPr="00184FE3">
        <w:rPr>
          <w:rFonts w:cstheme="minorHAnsi"/>
        </w:rPr>
        <w:t xml:space="preserve"> l’</w:t>
      </w:r>
      <w:r w:rsidR="00134316" w:rsidRPr="00184FE3">
        <w:rPr>
          <w:rFonts w:cstheme="minorHAnsi"/>
        </w:rPr>
        <w:t>intérêt</w:t>
      </w:r>
      <w:r w:rsidRPr="00184FE3">
        <w:rPr>
          <w:rFonts w:cstheme="minorHAnsi"/>
        </w:rPr>
        <w:t xml:space="preserve"> de confier la procédure de mise </w:t>
      </w:r>
      <w:r w:rsidR="00134316" w:rsidRPr="00184FE3">
        <w:rPr>
          <w:rFonts w:cstheme="minorHAnsi"/>
        </w:rPr>
        <w:t>en</w:t>
      </w:r>
      <w:r w:rsidRPr="00184FE3">
        <w:rPr>
          <w:rFonts w:cstheme="minorHAnsi"/>
        </w:rPr>
        <w:t xml:space="preserve"> </w:t>
      </w:r>
      <w:r w:rsidR="00134316" w:rsidRPr="00184FE3">
        <w:rPr>
          <w:rFonts w:cstheme="minorHAnsi"/>
        </w:rPr>
        <w:t>concurrence</w:t>
      </w:r>
      <w:r w:rsidRPr="00184FE3">
        <w:rPr>
          <w:rFonts w:cstheme="minorHAnsi"/>
        </w:rPr>
        <w:t xml:space="preserve"> </w:t>
      </w:r>
      <w:r w:rsidR="006675EA" w:rsidRPr="00184FE3">
        <w:rPr>
          <w:rFonts w:cstheme="minorHAnsi"/>
        </w:rPr>
        <w:t xml:space="preserve">pour </w:t>
      </w:r>
      <w:r w:rsidRPr="00184FE3">
        <w:rPr>
          <w:rFonts w:cstheme="minorHAnsi"/>
        </w:rPr>
        <w:t xml:space="preserve">la </w:t>
      </w:r>
      <w:r w:rsidR="00134316" w:rsidRPr="00184FE3">
        <w:rPr>
          <w:rFonts w:cstheme="minorHAnsi"/>
        </w:rPr>
        <w:t>conclusion</w:t>
      </w:r>
      <w:r w:rsidRPr="00184FE3">
        <w:rPr>
          <w:rFonts w:cstheme="minorHAnsi"/>
        </w:rPr>
        <w:t xml:space="preserve"> </w:t>
      </w:r>
      <w:r w:rsidR="00F976E6" w:rsidRPr="00184FE3">
        <w:rPr>
          <w:rFonts w:cstheme="minorHAnsi"/>
        </w:rPr>
        <w:t>d’un tel contrat</w:t>
      </w:r>
      <w:r w:rsidRPr="00184FE3">
        <w:rPr>
          <w:rFonts w:cstheme="minorHAnsi"/>
        </w:rPr>
        <w:t xml:space="preserve"> au </w:t>
      </w:r>
      <w:r w:rsidR="00C35123">
        <w:rPr>
          <w:rFonts w:cstheme="minorHAnsi"/>
        </w:rPr>
        <w:t>CDG79</w:t>
      </w:r>
      <w:r w:rsidRPr="00184FE3">
        <w:rPr>
          <w:rFonts w:cstheme="minorHAnsi"/>
        </w:rPr>
        <w:t xml:space="preserve"> afin de bénéficier notamment de l’effet de </w:t>
      </w:r>
      <w:r w:rsidR="007A7EE2" w:rsidRPr="00184FE3">
        <w:rPr>
          <w:rFonts w:cstheme="minorHAnsi"/>
        </w:rPr>
        <w:t xml:space="preserve">la </w:t>
      </w:r>
      <w:r w:rsidR="00134316" w:rsidRPr="00184FE3">
        <w:rPr>
          <w:rFonts w:cstheme="minorHAnsi"/>
        </w:rPr>
        <w:t>mutualisation</w:t>
      </w:r>
      <w:bookmarkEnd w:id="2"/>
      <w:r w:rsidR="009115CE" w:rsidRPr="00184FE3">
        <w:rPr>
          <w:rFonts w:cstheme="minorHAnsi"/>
        </w:rPr>
        <w:t> ;</w:t>
      </w:r>
    </w:p>
    <w:p w14:paraId="14CD7BD4" w14:textId="77777777" w:rsidR="004E2356" w:rsidRPr="00184FE3" w:rsidRDefault="004E2356" w:rsidP="00F34C1F">
      <w:pPr>
        <w:tabs>
          <w:tab w:val="left" w:pos="2268"/>
        </w:tabs>
        <w:spacing w:after="0" w:line="240" w:lineRule="auto"/>
        <w:jc w:val="both"/>
        <w:rPr>
          <w:rFonts w:cstheme="minorHAnsi"/>
        </w:rPr>
      </w:pPr>
    </w:p>
    <w:p w14:paraId="2A144218" w14:textId="77777777" w:rsidR="00CE0DBC" w:rsidRPr="00184FE3" w:rsidRDefault="007A7EE2" w:rsidP="00F34C1F">
      <w:pPr>
        <w:tabs>
          <w:tab w:val="left" w:pos="2268"/>
        </w:tabs>
        <w:spacing w:after="0" w:line="240" w:lineRule="auto"/>
        <w:jc w:val="both"/>
        <w:rPr>
          <w:rFonts w:cstheme="minorHAnsi"/>
        </w:rPr>
      </w:pPr>
      <w:r w:rsidRPr="00184FE3">
        <w:rPr>
          <w:rFonts w:cstheme="minorHAnsi"/>
        </w:rPr>
        <w:t xml:space="preserve">Le </w:t>
      </w:r>
      <w:r w:rsidRPr="00184FE3">
        <w:rPr>
          <w:rFonts w:cstheme="minorHAnsi"/>
          <w:i/>
          <w:highlight w:val="lightGray"/>
        </w:rPr>
        <w:t xml:space="preserve">Conseil </w:t>
      </w:r>
      <w:r w:rsidR="006675EA" w:rsidRPr="00184FE3">
        <w:rPr>
          <w:rFonts w:cstheme="minorHAnsi"/>
          <w:i/>
          <w:highlight w:val="lightGray"/>
        </w:rPr>
        <w:t>municipal/Comité syndical/Conseil communautaire/Conseil d’administration</w:t>
      </w:r>
      <w:r w:rsidR="0002490D" w:rsidRPr="00184FE3">
        <w:rPr>
          <w:rFonts w:cstheme="minorHAnsi"/>
        </w:rPr>
        <w:t> :</w:t>
      </w:r>
    </w:p>
    <w:p w14:paraId="66385088" w14:textId="77777777" w:rsidR="007A7EE2" w:rsidRPr="00184FE3" w:rsidRDefault="007A7EE2" w:rsidP="00F34C1F">
      <w:pPr>
        <w:tabs>
          <w:tab w:val="left" w:pos="2268"/>
        </w:tabs>
        <w:spacing w:after="0" w:line="240" w:lineRule="auto"/>
        <w:jc w:val="both"/>
        <w:rPr>
          <w:rFonts w:cstheme="minorHAnsi"/>
        </w:rPr>
      </w:pPr>
    </w:p>
    <w:p w14:paraId="7B3CF767" w14:textId="3482CE82" w:rsidR="00C35123" w:rsidRDefault="00C35123" w:rsidP="00C35123">
      <w:pPr>
        <w:pStyle w:val="Paragraphedeliste"/>
        <w:numPr>
          <w:ilvl w:val="0"/>
          <w:numId w:val="5"/>
        </w:numPr>
        <w:tabs>
          <w:tab w:val="left" w:pos="2268"/>
        </w:tabs>
        <w:spacing w:after="0" w:line="240" w:lineRule="auto"/>
        <w:jc w:val="both"/>
        <w:rPr>
          <w:rFonts w:cstheme="minorHAnsi"/>
        </w:rPr>
      </w:pPr>
      <w:r w:rsidRPr="00C35123">
        <w:rPr>
          <w:rFonts w:cstheme="minorHAnsi"/>
          <w:b/>
        </w:rPr>
        <w:t>Mandate le CDG79</w:t>
      </w:r>
      <w:r>
        <w:rPr>
          <w:rFonts w:cstheme="minorHAnsi"/>
        </w:rPr>
        <w:t xml:space="preserve"> afin de mener pour son compte </w:t>
      </w:r>
      <w:r w:rsidRPr="00E61271">
        <w:rPr>
          <w:rFonts w:cstheme="minorHAnsi"/>
        </w:rPr>
        <w:t>la négociation avec des représentants des employeurs publics territoriaux et les organisations syndicales représentatives auprès des comi</w:t>
      </w:r>
      <w:r w:rsidR="001454B3">
        <w:rPr>
          <w:rFonts w:cstheme="minorHAnsi"/>
        </w:rPr>
        <w:t>tés sociaux territoriaux des collectivités et établissements affiliés</w:t>
      </w:r>
      <w:r w:rsidRPr="00E61271">
        <w:rPr>
          <w:rFonts w:cstheme="minorHAnsi"/>
        </w:rPr>
        <w:t>,</w:t>
      </w:r>
      <w:r>
        <w:rPr>
          <w:rFonts w:cstheme="minorHAnsi"/>
        </w:rPr>
        <w:t xml:space="preserve"> en vue d’aboutir à la conclusion d’un accord local.</w:t>
      </w:r>
    </w:p>
    <w:p w14:paraId="3A56FE03" w14:textId="77777777" w:rsidR="00F01419" w:rsidRPr="00C35123" w:rsidRDefault="00F01419" w:rsidP="00F01419">
      <w:pPr>
        <w:pStyle w:val="Paragraphedeliste"/>
        <w:tabs>
          <w:tab w:val="left" w:pos="2268"/>
        </w:tabs>
        <w:spacing w:after="0" w:line="240" w:lineRule="auto"/>
        <w:jc w:val="both"/>
        <w:rPr>
          <w:rFonts w:cstheme="minorHAnsi"/>
        </w:rPr>
      </w:pPr>
    </w:p>
    <w:p w14:paraId="5A205609" w14:textId="365B84EB" w:rsidR="00C35123" w:rsidRDefault="00C35123" w:rsidP="001E1079">
      <w:pPr>
        <w:pStyle w:val="Paragraphedeliste"/>
        <w:numPr>
          <w:ilvl w:val="0"/>
          <w:numId w:val="5"/>
        </w:numPr>
        <w:tabs>
          <w:tab w:val="left" w:pos="2268"/>
        </w:tabs>
        <w:spacing w:after="0" w:line="240" w:lineRule="auto"/>
        <w:jc w:val="both"/>
        <w:rPr>
          <w:rFonts w:cstheme="minorHAnsi"/>
        </w:rPr>
      </w:pPr>
      <w:r>
        <w:rPr>
          <w:rFonts w:cstheme="minorHAnsi"/>
          <w:b/>
        </w:rPr>
        <w:t>M</w:t>
      </w:r>
      <w:r w:rsidR="00CE0DBC" w:rsidRPr="00C35123">
        <w:rPr>
          <w:rFonts w:cstheme="minorHAnsi"/>
          <w:b/>
        </w:rPr>
        <w:t>andate</w:t>
      </w:r>
      <w:r w:rsidR="00CE0DBC" w:rsidRPr="00C35123">
        <w:rPr>
          <w:rFonts w:cstheme="minorHAnsi"/>
        </w:rPr>
        <w:t xml:space="preserve"> </w:t>
      </w:r>
      <w:r w:rsidR="00CE0DBC" w:rsidRPr="00C35123">
        <w:rPr>
          <w:rFonts w:cstheme="minorHAnsi"/>
          <w:b/>
        </w:rPr>
        <w:t xml:space="preserve">le </w:t>
      </w:r>
      <w:r w:rsidRPr="00C35123">
        <w:rPr>
          <w:rFonts w:cstheme="minorHAnsi"/>
          <w:b/>
        </w:rPr>
        <w:t>CDG79</w:t>
      </w:r>
      <w:r w:rsidR="00CE0DBC" w:rsidRPr="00C35123">
        <w:rPr>
          <w:rFonts w:cstheme="minorHAnsi"/>
        </w:rPr>
        <w:t xml:space="preserve"> </w:t>
      </w:r>
      <w:r>
        <w:rPr>
          <w:rFonts w:cstheme="minorHAnsi"/>
        </w:rPr>
        <w:t xml:space="preserve">afin </w:t>
      </w:r>
      <w:r w:rsidR="00CE0DBC" w:rsidRPr="00C35123">
        <w:rPr>
          <w:rFonts w:cstheme="minorHAnsi"/>
        </w:rPr>
        <w:t xml:space="preserve">de mener pour son compte la procédure de </w:t>
      </w:r>
      <w:r w:rsidR="00134316" w:rsidRPr="00C35123">
        <w:rPr>
          <w:rFonts w:cstheme="minorHAnsi"/>
        </w:rPr>
        <w:t>mise</w:t>
      </w:r>
      <w:r w:rsidR="00CE0DBC" w:rsidRPr="00C35123">
        <w:rPr>
          <w:rFonts w:cstheme="minorHAnsi"/>
        </w:rPr>
        <w:t xml:space="preserve"> en </w:t>
      </w:r>
      <w:r w:rsidR="00134316" w:rsidRPr="00C35123">
        <w:rPr>
          <w:rFonts w:cstheme="minorHAnsi"/>
        </w:rPr>
        <w:t>concurrence</w:t>
      </w:r>
      <w:r w:rsidR="00CE0DBC" w:rsidRPr="00C35123">
        <w:rPr>
          <w:rFonts w:cstheme="minorHAnsi"/>
        </w:rPr>
        <w:t xml:space="preserve"> </w:t>
      </w:r>
      <w:r w:rsidR="00134316" w:rsidRPr="00C35123">
        <w:rPr>
          <w:rFonts w:cstheme="minorHAnsi"/>
        </w:rPr>
        <w:t>nécessaire</w:t>
      </w:r>
      <w:r w:rsidR="00CE0DBC" w:rsidRPr="00C35123">
        <w:rPr>
          <w:rFonts w:cstheme="minorHAnsi"/>
        </w:rPr>
        <w:t xml:space="preserve"> à la conclusion </w:t>
      </w:r>
      <w:r w:rsidR="009115CE" w:rsidRPr="00C35123">
        <w:rPr>
          <w:rFonts w:cstheme="minorHAnsi"/>
        </w:rPr>
        <w:t xml:space="preserve">d’une convention de participation </w:t>
      </w:r>
      <w:r w:rsidR="00ED11BB" w:rsidRPr="00C35123">
        <w:rPr>
          <w:rFonts w:cstheme="minorHAnsi"/>
        </w:rPr>
        <w:t xml:space="preserve">pour </w:t>
      </w:r>
      <w:bookmarkStart w:id="3" w:name="_Hlk80606026"/>
      <w:r w:rsidR="00F976E6" w:rsidRPr="00C35123">
        <w:rPr>
          <w:rFonts w:cstheme="minorHAnsi"/>
        </w:rPr>
        <w:t>la garantie prévoyance.</w:t>
      </w:r>
      <w:r w:rsidR="00BA5FA5" w:rsidRPr="00C35123">
        <w:rPr>
          <w:rFonts w:cstheme="minorHAnsi"/>
        </w:rPr>
        <w:t xml:space="preserve"> </w:t>
      </w:r>
      <w:bookmarkEnd w:id="3"/>
    </w:p>
    <w:p w14:paraId="7006FE50" w14:textId="3EB77079" w:rsidR="00F01419" w:rsidRPr="00F01419" w:rsidRDefault="00F01419" w:rsidP="00F01419">
      <w:pPr>
        <w:tabs>
          <w:tab w:val="left" w:pos="2268"/>
        </w:tabs>
        <w:spacing w:after="0" w:line="240" w:lineRule="auto"/>
        <w:jc w:val="both"/>
        <w:rPr>
          <w:rFonts w:cstheme="minorHAnsi"/>
        </w:rPr>
      </w:pPr>
    </w:p>
    <w:p w14:paraId="4DCEA2EA" w14:textId="4630A1F0" w:rsidR="00C35123" w:rsidRDefault="00C35123" w:rsidP="004E2356">
      <w:pPr>
        <w:pStyle w:val="Paragraphedeliste"/>
        <w:numPr>
          <w:ilvl w:val="0"/>
          <w:numId w:val="5"/>
        </w:numPr>
        <w:tabs>
          <w:tab w:val="left" w:pos="2268"/>
        </w:tabs>
        <w:spacing w:after="0" w:line="240" w:lineRule="auto"/>
        <w:jc w:val="both"/>
        <w:rPr>
          <w:rFonts w:cstheme="minorHAnsi"/>
        </w:rPr>
      </w:pPr>
      <w:r>
        <w:rPr>
          <w:rFonts w:cstheme="minorHAnsi"/>
          <w:b/>
        </w:rPr>
        <w:t>S</w:t>
      </w:r>
      <w:r w:rsidR="00134316" w:rsidRPr="00C35123">
        <w:rPr>
          <w:rFonts w:cstheme="minorHAnsi"/>
          <w:b/>
        </w:rPr>
        <w:t>’engage</w:t>
      </w:r>
      <w:r w:rsidR="00134316" w:rsidRPr="00C35123">
        <w:rPr>
          <w:rFonts w:cstheme="minorHAnsi"/>
        </w:rPr>
        <w:t xml:space="preserve"> </w:t>
      </w:r>
      <w:r w:rsidR="00134316" w:rsidRPr="00F01419">
        <w:rPr>
          <w:rFonts w:cstheme="minorHAnsi"/>
          <w:b/>
        </w:rPr>
        <w:t>à communiquer</w:t>
      </w:r>
      <w:r w:rsidR="00134316" w:rsidRPr="00C35123">
        <w:rPr>
          <w:rFonts w:cstheme="minorHAnsi"/>
        </w:rPr>
        <w:t xml:space="preserve"> au </w:t>
      </w:r>
      <w:r>
        <w:rPr>
          <w:rFonts w:cstheme="minorHAnsi"/>
        </w:rPr>
        <w:t>CDG79</w:t>
      </w:r>
      <w:r w:rsidR="009624F5" w:rsidRPr="00C35123">
        <w:rPr>
          <w:rFonts w:cstheme="minorHAnsi"/>
        </w:rPr>
        <w:t xml:space="preserve"> </w:t>
      </w:r>
      <w:r w:rsidR="00134316" w:rsidRPr="00C35123">
        <w:rPr>
          <w:rFonts w:cstheme="minorHAnsi"/>
        </w:rPr>
        <w:t>l</w:t>
      </w:r>
      <w:r>
        <w:rPr>
          <w:rFonts w:cstheme="minorHAnsi"/>
        </w:rPr>
        <w:t>es caractéristiques statistiques</w:t>
      </w:r>
      <w:r w:rsidR="00134316" w:rsidRPr="00C35123">
        <w:rPr>
          <w:rFonts w:cstheme="minorHAnsi"/>
        </w:rPr>
        <w:t xml:space="preserve"> </w:t>
      </w:r>
      <w:r w:rsidR="009115CE" w:rsidRPr="00C35123">
        <w:rPr>
          <w:rFonts w:cstheme="minorHAnsi"/>
        </w:rPr>
        <w:t>des effectifs</w:t>
      </w:r>
      <w:r w:rsidR="00295B8F">
        <w:rPr>
          <w:rFonts w:cstheme="minorHAnsi"/>
        </w:rPr>
        <w:t>, nécessaires à la consultation</w:t>
      </w:r>
      <w:r>
        <w:rPr>
          <w:rFonts w:cstheme="minorHAnsi"/>
        </w:rPr>
        <w:t>.</w:t>
      </w:r>
      <w:bookmarkStart w:id="4" w:name="_Hlk80606049"/>
    </w:p>
    <w:p w14:paraId="47F2DEF9" w14:textId="0A42D21E" w:rsidR="00F01419" w:rsidRPr="00F01419" w:rsidRDefault="00F01419" w:rsidP="00F01419">
      <w:pPr>
        <w:tabs>
          <w:tab w:val="left" w:pos="2268"/>
        </w:tabs>
        <w:spacing w:after="0" w:line="240" w:lineRule="auto"/>
        <w:jc w:val="both"/>
        <w:rPr>
          <w:rFonts w:cstheme="minorHAnsi"/>
        </w:rPr>
      </w:pPr>
    </w:p>
    <w:p w14:paraId="6610EC39" w14:textId="79687506" w:rsidR="006675EA" w:rsidRPr="00C35123" w:rsidRDefault="00C35123" w:rsidP="004E2356">
      <w:pPr>
        <w:pStyle w:val="Paragraphedeliste"/>
        <w:numPr>
          <w:ilvl w:val="0"/>
          <w:numId w:val="5"/>
        </w:numPr>
        <w:tabs>
          <w:tab w:val="left" w:pos="2268"/>
        </w:tabs>
        <w:spacing w:after="0" w:line="240" w:lineRule="auto"/>
        <w:jc w:val="both"/>
        <w:rPr>
          <w:rFonts w:cstheme="minorHAnsi"/>
        </w:rPr>
      </w:pPr>
      <w:r>
        <w:rPr>
          <w:rFonts w:cstheme="minorHAnsi"/>
          <w:b/>
        </w:rPr>
        <w:t>P</w:t>
      </w:r>
      <w:r w:rsidR="00390AD7" w:rsidRPr="00C35123">
        <w:rPr>
          <w:rFonts w:cstheme="minorHAnsi"/>
          <w:b/>
        </w:rPr>
        <w:t>rend acte</w:t>
      </w:r>
      <w:r w:rsidR="009115CE" w:rsidRPr="00C35123">
        <w:rPr>
          <w:rFonts w:cstheme="minorHAnsi"/>
        </w:rPr>
        <w:t xml:space="preserve"> que son adhésion à cette convention de participation </w:t>
      </w:r>
      <w:r w:rsidR="00390AD7" w:rsidRPr="00C35123">
        <w:rPr>
          <w:rFonts w:cstheme="minorHAnsi"/>
        </w:rPr>
        <w:t>n’</w:t>
      </w:r>
      <w:r w:rsidR="00134316" w:rsidRPr="00C35123">
        <w:rPr>
          <w:rFonts w:cstheme="minorHAnsi"/>
        </w:rPr>
        <w:t>interviendra</w:t>
      </w:r>
      <w:r w:rsidR="00390AD7" w:rsidRPr="00C35123">
        <w:rPr>
          <w:rFonts w:cstheme="minorHAnsi"/>
        </w:rPr>
        <w:t xml:space="preserve"> qu’</w:t>
      </w:r>
      <w:r w:rsidR="00545962" w:rsidRPr="00C35123">
        <w:rPr>
          <w:rFonts w:cstheme="minorHAnsi"/>
        </w:rPr>
        <w:t>à</w:t>
      </w:r>
      <w:r w:rsidR="00390AD7" w:rsidRPr="00C35123">
        <w:rPr>
          <w:rFonts w:cstheme="minorHAnsi"/>
        </w:rPr>
        <w:t xml:space="preserve"> l’issue de la </w:t>
      </w:r>
      <w:r w:rsidR="00134316" w:rsidRPr="00C35123">
        <w:rPr>
          <w:rFonts w:cstheme="minorHAnsi"/>
        </w:rPr>
        <w:t>procédure</w:t>
      </w:r>
      <w:r w:rsidR="00390AD7" w:rsidRPr="00C35123">
        <w:rPr>
          <w:rFonts w:cstheme="minorHAnsi"/>
        </w:rPr>
        <w:t xml:space="preserve"> </w:t>
      </w:r>
      <w:r w:rsidR="00134316" w:rsidRPr="00C35123">
        <w:rPr>
          <w:rFonts w:cstheme="minorHAnsi"/>
        </w:rPr>
        <w:t>menée</w:t>
      </w:r>
      <w:r w:rsidR="00390AD7" w:rsidRPr="00C35123">
        <w:rPr>
          <w:rFonts w:cstheme="minorHAnsi"/>
        </w:rPr>
        <w:t xml:space="preserve"> par le </w:t>
      </w:r>
      <w:r>
        <w:rPr>
          <w:rFonts w:cstheme="minorHAnsi"/>
        </w:rPr>
        <w:t>CDG79</w:t>
      </w:r>
      <w:r w:rsidR="009624F5" w:rsidRPr="00C35123">
        <w:rPr>
          <w:rFonts w:cstheme="minorHAnsi"/>
        </w:rPr>
        <w:t xml:space="preserve"> </w:t>
      </w:r>
      <w:r w:rsidR="00134316" w:rsidRPr="00C35123">
        <w:rPr>
          <w:rFonts w:cstheme="minorHAnsi"/>
        </w:rPr>
        <w:t xml:space="preserve">par </w:t>
      </w:r>
      <w:r w:rsidR="003E51A6" w:rsidRPr="00C35123">
        <w:rPr>
          <w:rFonts w:cstheme="minorHAnsi"/>
        </w:rPr>
        <w:t>déli</w:t>
      </w:r>
      <w:r w:rsidR="00134316" w:rsidRPr="00C35123">
        <w:rPr>
          <w:rFonts w:cstheme="minorHAnsi"/>
        </w:rPr>
        <w:t>bé</w:t>
      </w:r>
      <w:r w:rsidR="003E51A6" w:rsidRPr="00C35123">
        <w:rPr>
          <w:rFonts w:cstheme="minorHAnsi"/>
        </w:rPr>
        <w:t>ration</w:t>
      </w:r>
      <w:r w:rsidR="005C4045" w:rsidRPr="00C35123">
        <w:rPr>
          <w:rFonts w:cstheme="minorHAnsi"/>
        </w:rPr>
        <w:t xml:space="preserve">, étant précisé qu’après avoir pris connaissance des </w:t>
      </w:r>
      <w:r w:rsidR="005C4045" w:rsidRPr="00C35123">
        <w:rPr>
          <w:rFonts w:cstheme="minorHAnsi"/>
        </w:rPr>
        <w:lastRenderedPageBreak/>
        <w:t>tarifs et garanties proposés, l</w:t>
      </w:r>
      <w:r w:rsidR="006675EA" w:rsidRPr="00C35123">
        <w:rPr>
          <w:rFonts w:cstheme="minorHAnsi"/>
        </w:rPr>
        <w:t xml:space="preserve">a </w:t>
      </w:r>
      <w:r w:rsidR="006675EA" w:rsidRPr="00C35123">
        <w:rPr>
          <w:rFonts w:cstheme="minorHAnsi"/>
          <w:i/>
          <w:highlight w:val="lightGray"/>
        </w:rPr>
        <w:t>collectivité/l’établissement</w:t>
      </w:r>
      <w:r w:rsidR="00AE25E3" w:rsidRPr="00C35123">
        <w:rPr>
          <w:rFonts w:cstheme="minorHAnsi"/>
        </w:rPr>
        <w:t xml:space="preserve"> </w:t>
      </w:r>
      <w:r w:rsidR="005C4045" w:rsidRPr="00C35123">
        <w:rPr>
          <w:rFonts w:cstheme="minorHAnsi"/>
        </w:rPr>
        <w:t xml:space="preserve">aura la faculté de ne pas signer </w:t>
      </w:r>
      <w:r w:rsidR="00F976E6" w:rsidRPr="00C35123">
        <w:rPr>
          <w:rFonts w:cstheme="minorHAnsi"/>
        </w:rPr>
        <w:t>le contrat collectif</w:t>
      </w:r>
      <w:r w:rsidR="005C4045" w:rsidRPr="00C35123">
        <w:rPr>
          <w:rFonts w:cstheme="minorHAnsi"/>
        </w:rPr>
        <w:t xml:space="preserve"> souscrit par le </w:t>
      </w:r>
      <w:bookmarkEnd w:id="4"/>
      <w:r>
        <w:rPr>
          <w:rFonts w:cstheme="minorHAnsi"/>
        </w:rPr>
        <w:t>CDG79</w:t>
      </w:r>
      <w:r w:rsidR="00F976E6" w:rsidRPr="00C35123">
        <w:rPr>
          <w:rFonts w:cstheme="minorHAnsi"/>
        </w:rPr>
        <w:t>.</w:t>
      </w:r>
    </w:p>
    <w:sectPr w:rsidR="006675EA" w:rsidRPr="00C35123" w:rsidSect="00235111">
      <w:pgSz w:w="11906" w:h="16838"/>
      <w:pgMar w:top="426" w:right="1133" w:bottom="568"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CDA478" w16cid:durableId="28BC06DD"/>
  <w16cid:commentId w16cid:paraId="772B4756" w16cid:durableId="28BC06DE"/>
  <w16cid:commentId w16cid:paraId="525CB3D7" w16cid:durableId="28BC06DF"/>
  <w16cid:commentId w16cid:paraId="496C13D9" w16cid:durableId="28BC06E0"/>
  <w16cid:commentId w16cid:paraId="52425661" w16cid:durableId="28BC06E1"/>
  <w16cid:commentId w16cid:paraId="3FF77A8A" w16cid:durableId="28BC06E2"/>
  <w16cid:commentId w16cid:paraId="1424D52E" w16cid:durableId="28BC06E3"/>
  <w16cid:commentId w16cid:paraId="6412FF67" w16cid:durableId="28BC06E4"/>
  <w16cid:commentId w16cid:paraId="47DD0D60" w16cid:durableId="28BC06E5"/>
  <w16cid:commentId w16cid:paraId="0656F87D" w16cid:durableId="28BC06E6"/>
  <w16cid:commentId w16cid:paraId="2418EDB5" w16cid:durableId="28BC06E7"/>
  <w16cid:commentId w16cid:paraId="51879A5E" w16cid:durableId="28BC06E8"/>
  <w16cid:commentId w16cid:paraId="5A39E283" w16cid:durableId="28BC06E9"/>
  <w16cid:commentId w16cid:paraId="79B397AC" w16cid:durableId="28BC06EA"/>
  <w16cid:commentId w16cid:paraId="79CEAAC0" w16cid:durableId="28BC06EB"/>
  <w16cid:commentId w16cid:paraId="08797EF7" w16cid:durableId="28BC06E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BPCF O+ Frutiger">
    <w:altName w:val="Calibri"/>
    <w:panose1 w:val="00000000000000000000"/>
    <w:charset w:val="00"/>
    <w:family w:val="swiss"/>
    <w:notTrueType/>
    <w:pitch w:val="default"/>
    <w:sig w:usb0="00000003" w:usb1="00000000" w:usb2="00000000" w:usb3="00000000" w:csb0="00000001" w:csb1="00000000"/>
  </w:font>
  <w:font w:name="Source Sans Pro">
    <w:altName w:val="Cambria Math"/>
    <w:charset w:val="00"/>
    <w:family w:val="swiss"/>
    <w:pitch w:val="variable"/>
    <w:sig w:usb0="00000001"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86286"/>
    <w:multiLevelType w:val="hybridMultilevel"/>
    <w:tmpl w:val="B0E4CB02"/>
    <w:lvl w:ilvl="0" w:tplc="2F86A328">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AAD3654"/>
    <w:multiLevelType w:val="hybridMultilevel"/>
    <w:tmpl w:val="DAA0E568"/>
    <w:lvl w:ilvl="0" w:tplc="C42AFC12">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87F7543"/>
    <w:multiLevelType w:val="hybridMultilevel"/>
    <w:tmpl w:val="3C4A2EA0"/>
    <w:lvl w:ilvl="0" w:tplc="D90C4040">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1B27B8"/>
    <w:multiLevelType w:val="hybridMultilevel"/>
    <w:tmpl w:val="154A3EE4"/>
    <w:lvl w:ilvl="0" w:tplc="99780116">
      <w:start w:val="5"/>
      <w:numFmt w:val="bullet"/>
      <w:lvlText w:val="-"/>
      <w:lvlJc w:val="left"/>
      <w:pPr>
        <w:ind w:left="644" w:hanging="360"/>
      </w:pPr>
      <w:rPr>
        <w:rFonts w:ascii="Arial" w:eastAsiaTheme="minorHAnsi"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15:restartNumberingAfterBreak="0">
    <w:nsid w:val="6D4E15CF"/>
    <w:multiLevelType w:val="hybridMultilevel"/>
    <w:tmpl w:val="A3AA26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9D"/>
    <w:rsid w:val="00023A11"/>
    <w:rsid w:val="0002490D"/>
    <w:rsid w:val="00036022"/>
    <w:rsid w:val="000401CD"/>
    <w:rsid w:val="00047C64"/>
    <w:rsid w:val="00064D0B"/>
    <w:rsid w:val="000705BC"/>
    <w:rsid w:val="000817D6"/>
    <w:rsid w:val="0008544E"/>
    <w:rsid w:val="00093468"/>
    <w:rsid w:val="000A62FE"/>
    <w:rsid w:val="000B02E6"/>
    <w:rsid w:val="000D48F3"/>
    <w:rsid w:val="000D7FE3"/>
    <w:rsid w:val="00126367"/>
    <w:rsid w:val="00134316"/>
    <w:rsid w:val="001454B3"/>
    <w:rsid w:val="00184FE3"/>
    <w:rsid w:val="00191E67"/>
    <w:rsid w:val="001E1079"/>
    <w:rsid w:val="001E138E"/>
    <w:rsid w:val="001F04C2"/>
    <w:rsid w:val="001F60BF"/>
    <w:rsid w:val="0022626F"/>
    <w:rsid w:val="00235111"/>
    <w:rsid w:val="002654D4"/>
    <w:rsid w:val="00266C9D"/>
    <w:rsid w:val="00284DAE"/>
    <w:rsid w:val="002855C3"/>
    <w:rsid w:val="00286922"/>
    <w:rsid w:val="00295B8F"/>
    <w:rsid w:val="002C15C7"/>
    <w:rsid w:val="002C1D08"/>
    <w:rsid w:val="002F528F"/>
    <w:rsid w:val="003337BA"/>
    <w:rsid w:val="00340189"/>
    <w:rsid w:val="00367511"/>
    <w:rsid w:val="00390AD7"/>
    <w:rsid w:val="00397544"/>
    <w:rsid w:val="003B5A93"/>
    <w:rsid w:val="003D040C"/>
    <w:rsid w:val="003D1D5A"/>
    <w:rsid w:val="003E51A6"/>
    <w:rsid w:val="00401639"/>
    <w:rsid w:val="00437C09"/>
    <w:rsid w:val="0045414B"/>
    <w:rsid w:val="00467689"/>
    <w:rsid w:val="00470A20"/>
    <w:rsid w:val="00486336"/>
    <w:rsid w:val="004931B0"/>
    <w:rsid w:val="004B0775"/>
    <w:rsid w:val="004B0CB8"/>
    <w:rsid w:val="004B1BDB"/>
    <w:rsid w:val="004B1D6D"/>
    <w:rsid w:val="004D1515"/>
    <w:rsid w:val="004E2356"/>
    <w:rsid w:val="0054554E"/>
    <w:rsid w:val="00545962"/>
    <w:rsid w:val="005459AC"/>
    <w:rsid w:val="005C4045"/>
    <w:rsid w:val="005E33FD"/>
    <w:rsid w:val="005E57C8"/>
    <w:rsid w:val="005F7845"/>
    <w:rsid w:val="006124EF"/>
    <w:rsid w:val="006675EA"/>
    <w:rsid w:val="00674E47"/>
    <w:rsid w:val="00687CEB"/>
    <w:rsid w:val="006A0F53"/>
    <w:rsid w:val="006A28CD"/>
    <w:rsid w:val="00701741"/>
    <w:rsid w:val="00705CCD"/>
    <w:rsid w:val="007113B3"/>
    <w:rsid w:val="007117EA"/>
    <w:rsid w:val="007714AC"/>
    <w:rsid w:val="00783FBA"/>
    <w:rsid w:val="007A7EE2"/>
    <w:rsid w:val="007C4843"/>
    <w:rsid w:val="007E35D8"/>
    <w:rsid w:val="008218B0"/>
    <w:rsid w:val="00825515"/>
    <w:rsid w:val="008578FB"/>
    <w:rsid w:val="008D3603"/>
    <w:rsid w:val="008D6947"/>
    <w:rsid w:val="008E6481"/>
    <w:rsid w:val="008F1956"/>
    <w:rsid w:val="00900B4A"/>
    <w:rsid w:val="00904643"/>
    <w:rsid w:val="009115CE"/>
    <w:rsid w:val="00912549"/>
    <w:rsid w:val="009624F5"/>
    <w:rsid w:val="009A01D7"/>
    <w:rsid w:val="009A74A5"/>
    <w:rsid w:val="009C590B"/>
    <w:rsid w:val="00A042B7"/>
    <w:rsid w:val="00A72FE5"/>
    <w:rsid w:val="00A904AC"/>
    <w:rsid w:val="00AC0E89"/>
    <w:rsid w:val="00AE0733"/>
    <w:rsid w:val="00AE25E3"/>
    <w:rsid w:val="00AE28E2"/>
    <w:rsid w:val="00B046AB"/>
    <w:rsid w:val="00B12DDF"/>
    <w:rsid w:val="00B17286"/>
    <w:rsid w:val="00B245C8"/>
    <w:rsid w:val="00B2762C"/>
    <w:rsid w:val="00B42217"/>
    <w:rsid w:val="00B44610"/>
    <w:rsid w:val="00BA5FA5"/>
    <w:rsid w:val="00BB155B"/>
    <w:rsid w:val="00BF296C"/>
    <w:rsid w:val="00BF7F9D"/>
    <w:rsid w:val="00C35123"/>
    <w:rsid w:val="00C70797"/>
    <w:rsid w:val="00CD7066"/>
    <w:rsid w:val="00CE0DBC"/>
    <w:rsid w:val="00D01758"/>
    <w:rsid w:val="00D13010"/>
    <w:rsid w:val="00D35899"/>
    <w:rsid w:val="00DE0934"/>
    <w:rsid w:val="00E24D07"/>
    <w:rsid w:val="00E31708"/>
    <w:rsid w:val="00E42A11"/>
    <w:rsid w:val="00E61271"/>
    <w:rsid w:val="00E63A23"/>
    <w:rsid w:val="00E7711A"/>
    <w:rsid w:val="00E865C2"/>
    <w:rsid w:val="00EB6F53"/>
    <w:rsid w:val="00ED11BB"/>
    <w:rsid w:val="00ED632C"/>
    <w:rsid w:val="00EF4724"/>
    <w:rsid w:val="00F01419"/>
    <w:rsid w:val="00F17794"/>
    <w:rsid w:val="00F34C1F"/>
    <w:rsid w:val="00F3587F"/>
    <w:rsid w:val="00F864E4"/>
    <w:rsid w:val="00F976E6"/>
    <w:rsid w:val="00FA2F70"/>
    <w:rsid w:val="00FA5CE7"/>
    <w:rsid w:val="00FE1A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C0076"/>
  <w15:docId w15:val="{616B69C4-074B-46C1-813F-7D1AA8EF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36751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0DBC"/>
    <w:pPr>
      <w:ind w:left="720"/>
      <w:contextualSpacing/>
    </w:pPr>
  </w:style>
  <w:style w:type="paragraph" w:styleId="Textedebulles">
    <w:name w:val="Balloon Text"/>
    <w:basedOn w:val="Normal"/>
    <w:link w:val="TextedebullesCar"/>
    <w:uiPriority w:val="99"/>
    <w:semiHidden/>
    <w:unhideWhenUsed/>
    <w:rsid w:val="000401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01CD"/>
    <w:rPr>
      <w:rFonts w:ascii="Tahoma" w:hAnsi="Tahoma" w:cs="Tahoma"/>
      <w:sz w:val="16"/>
      <w:szCs w:val="16"/>
    </w:rPr>
  </w:style>
  <w:style w:type="character" w:styleId="Marquedecommentaire">
    <w:name w:val="annotation reference"/>
    <w:basedOn w:val="Policepardfaut"/>
    <w:uiPriority w:val="99"/>
    <w:semiHidden/>
    <w:unhideWhenUsed/>
    <w:rsid w:val="000705BC"/>
    <w:rPr>
      <w:sz w:val="16"/>
      <w:szCs w:val="16"/>
    </w:rPr>
  </w:style>
  <w:style w:type="paragraph" w:styleId="Commentaire">
    <w:name w:val="annotation text"/>
    <w:basedOn w:val="Normal"/>
    <w:link w:val="CommentaireCar"/>
    <w:uiPriority w:val="99"/>
    <w:semiHidden/>
    <w:unhideWhenUsed/>
    <w:rsid w:val="000705BC"/>
    <w:pPr>
      <w:spacing w:line="240" w:lineRule="auto"/>
    </w:pPr>
    <w:rPr>
      <w:sz w:val="20"/>
      <w:szCs w:val="20"/>
    </w:rPr>
  </w:style>
  <w:style w:type="character" w:customStyle="1" w:styleId="CommentaireCar">
    <w:name w:val="Commentaire Car"/>
    <w:basedOn w:val="Policepardfaut"/>
    <w:link w:val="Commentaire"/>
    <w:uiPriority w:val="99"/>
    <w:semiHidden/>
    <w:rsid w:val="000705BC"/>
    <w:rPr>
      <w:sz w:val="20"/>
      <w:szCs w:val="20"/>
    </w:rPr>
  </w:style>
  <w:style w:type="paragraph" w:styleId="Objetducommentaire">
    <w:name w:val="annotation subject"/>
    <w:basedOn w:val="Commentaire"/>
    <w:next w:val="Commentaire"/>
    <w:link w:val="ObjetducommentaireCar"/>
    <w:uiPriority w:val="99"/>
    <w:semiHidden/>
    <w:unhideWhenUsed/>
    <w:rsid w:val="000705BC"/>
    <w:rPr>
      <w:b/>
      <w:bCs/>
    </w:rPr>
  </w:style>
  <w:style w:type="character" w:customStyle="1" w:styleId="ObjetducommentaireCar">
    <w:name w:val="Objet du commentaire Car"/>
    <w:basedOn w:val="CommentaireCar"/>
    <w:link w:val="Objetducommentaire"/>
    <w:uiPriority w:val="99"/>
    <w:semiHidden/>
    <w:rsid w:val="000705BC"/>
    <w:rPr>
      <w:b/>
      <w:bCs/>
      <w:sz w:val="20"/>
      <w:szCs w:val="20"/>
    </w:rPr>
  </w:style>
  <w:style w:type="character" w:customStyle="1" w:styleId="Titre1Car">
    <w:name w:val="Titre 1 Car"/>
    <w:basedOn w:val="Policepardfaut"/>
    <w:link w:val="Titre1"/>
    <w:uiPriority w:val="9"/>
    <w:rsid w:val="00367511"/>
    <w:rPr>
      <w:rFonts w:asciiTheme="majorHAnsi" w:eastAsiaTheme="majorEastAsia" w:hAnsiTheme="majorHAnsi" w:cstheme="majorBidi"/>
      <w:color w:val="365F91" w:themeColor="accent1" w:themeShade="BF"/>
      <w:sz w:val="32"/>
      <w:szCs w:val="32"/>
    </w:rPr>
  </w:style>
  <w:style w:type="paragraph" w:customStyle="1" w:styleId="Default">
    <w:name w:val="Default"/>
    <w:rsid w:val="00B17286"/>
    <w:pPr>
      <w:autoSpaceDE w:val="0"/>
      <w:autoSpaceDN w:val="0"/>
      <w:adjustRightInd w:val="0"/>
      <w:spacing w:after="0" w:line="240" w:lineRule="auto"/>
    </w:pPr>
    <w:rPr>
      <w:rFonts w:ascii="PBPCF O+ Frutiger" w:eastAsia="Times New Roman" w:hAnsi="PBPCF O+ Frutiger" w:cs="PBPCF O+ Frutiger"/>
      <w:color w:val="000000"/>
      <w:sz w:val="24"/>
      <w:szCs w:val="24"/>
      <w:lang w:eastAsia="fr-FR"/>
    </w:rPr>
  </w:style>
  <w:style w:type="character" w:customStyle="1" w:styleId="texte1">
    <w:name w:val="texte1"/>
    <w:rsid w:val="00E61271"/>
    <w:rPr>
      <w:rFonts w:ascii="Arial" w:hAnsi="Arial" w:cs="Arial"/>
      <w:b w:val="0"/>
      <w:bCs w:val="0"/>
      <w:strike w:val="0"/>
      <w:dstrike w:val="0"/>
      <w:color w:val="000000"/>
      <w:sz w:val="17"/>
      <w:szCs w:val="17"/>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71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FDD2B-D0D0-4252-8E11-605EF2242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1158</Words>
  <Characters>6374</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Assistante Direction</dc:creator>
  <cp:lastModifiedBy>Nathalie BOISSONNOT</cp:lastModifiedBy>
  <cp:revision>3</cp:revision>
  <cp:lastPrinted>2020-01-22T15:19:00Z</cp:lastPrinted>
  <dcterms:created xsi:type="dcterms:W3CDTF">2023-11-14T10:49:00Z</dcterms:created>
  <dcterms:modified xsi:type="dcterms:W3CDTF">2023-11-30T19:30:00Z</dcterms:modified>
</cp:coreProperties>
</file>