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A31" w:rsidRDefault="00675A31" w:rsidP="005236FE">
      <w:pPr>
        <w:jc w:val="center"/>
        <w:rPr>
          <w:rStyle w:val="Style6"/>
        </w:rPr>
      </w:pPr>
    </w:p>
    <w:p w:rsidR="001549B7" w:rsidRPr="001549B7" w:rsidRDefault="00F65F07" w:rsidP="005236FE">
      <w:pPr>
        <w:jc w:val="center"/>
        <w:rPr>
          <w:rFonts w:ascii="Arial Black" w:hAnsi="Arial Black"/>
          <w:b/>
          <w:color w:val="494948"/>
          <w:sz w:val="28"/>
        </w:rPr>
      </w:pPr>
      <w:sdt>
        <w:sdtPr>
          <w:rPr>
            <w:rStyle w:val="Style6"/>
          </w:rPr>
          <w:alias w:val="noter le titre de la convention"/>
          <w:tag w:val="noter le titre de la convention"/>
          <w:id w:val="-1576047049"/>
          <w:lock w:val="sdtLocked"/>
          <w:placeholder>
            <w:docPart w:val="2F328604D74B4D06AFC5EDBAE5355B92"/>
          </w:placeholder>
        </w:sdtPr>
        <w:sdtEndPr>
          <w:rPr>
            <w:rStyle w:val="Policepardfaut"/>
            <w:rFonts w:asciiTheme="minorHAnsi" w:hAnsiTheme="minorHAnsi"/>
            <w:b w:val="0"/>
            <w:caps w:val="0"/>
            <w:color w:val="auto"/>
            <w:sz w:val="22"/>
          </w:rPr>
        </w:sdtEndPr>
        <w:sdtContent>
          <w:r w:rsidR="0017742F">
            <w:rPr>
              <w:rStyle w:val="Style6"/>
            </w:rPr>
            <w:t>CONVENTION CDG 79 – « collectivite »</w:t>
          </w:r>
          <w:r w:rsidR="0017742F">
            <w:rPr>
              <w:rStyle w:val="Style6"/>
            </w:rPr>
            <w:br/>
            <w:t xml:space="preserve">relative a </w:t>
          </w:r>
        </w:sdtContent>
      </w:sdt>
      <w:sdt>
        <w:sdtPr>
          <w:rPr>
            <w:rStyle w:val="Style6"/>
          </w:rPr>
          <w:alias w:val="noter l'objet de la convention"/>
          <w:tag w:val="noter l'objet de la convention"/>
          <w:id w:val="990751843"/>
          <w:placeholder>
            <w:docPart w:val="2F328604D74B4D06AFC5EDBAE5355B92"/>
          </w:placeholder>
        </w:sdtPr>
        <w:sdtEndPr>
          <w:rPr>
            <w:rStyle w:val="Policepardfaut"/>
            <w:rFonts w:asciiTheme="minorHAnsi" w:hAnsiTheme="minorHAnsi"/>
            <w:b w:val="0"/>
            <w:caps w:val="0"/>
            <w:color w:val="auto"/>
            <w:sz w:val="22"/>
          </w:rPr>
        </w:sdtEndPr>
        <w:sdtContent>
          <w:r w:rsidR="00DF3E48">
            <w:rPr>
              <w:rStyle w:val="Style6"/>
            </w:rPr>
            <w:t>l’adhésion au service mobilités et evolution professionnelle du centre de gestion de la fonction publique territoriale 79</w:t>
          </w:r>
        </w:sdtContent>
      </w:sdt>
    </w:p>
    <w:p w:rsidR="001E6FD1" w:rsidRDefault="001E6FD1" w:rsidP="005D7841">
      <w:pPr>
        <w:jc w:val="both"/>
        <w:rPr>
          <w:rFonts w:ascii="Arial" w:hAnsi="Arial" w:cs="Arial"/>
          <w:b/>
          <w:u w:val="single"/>
        </w:rPr>
      </w:pPr>
    </w:p>
    <w:p w:rsidR="005D7841" w:rsidRDefault="005D7841" w:rsidP="005D7841">
      <w:pPr>
        <w:jc w:val="both"/>
        <w:rPr>
          <w:rFonts w:ascii="Arial" w:hAnsi="Arial" w:cs="Arial"/>
          <w:b/>
          <w:u w:val="single"/>
        </w:rPr>
      </w:pPr>
      <w:r w:rsidRPr="007848DC">
        <w:rPr>
          <w:rFonts w:ascii="Arial" w:hAnsi="Arial" w:cs="Arial"/>
          <w:b/>
          <w:u w:val="single"/>
        </w:rPr>
        <w:t>ENTRE LES SOUSSIGNES :</w:t>
      </w:r>
    </w:p>
    <w:p w:rsidR="005D7841" w:rsidRDefault="005D7841" w:rsidP="00D54EF4">
      <w:pPr>
        <w:pStyle w:val="Paragraphedeliste"/>
        <w:numPr>
          <w:ilvl w:val="0"/>
          <w:numId w:val="10"/>
        </w:numPr>
        <w:ind w:left="0" w:firstLine="0"/>
        <w:jc w:val="both"/>
        <w:rPr>
          <w:rFonts w:ascii="Arial" w:hAnsi="Arial" w:cs="Arial"/>
        </w:rPr>
      </w:pPr>
      <w:r w:rsidRPr="007848DC">
        <w:rPr>
          <w:rFonts w:ascii="Arial" w:hAnsi="Arial" w:cs="Arial"/>
          <w:b/>
        </w:rPr>
        <w:t xml:space="preserve">Le Centre de gestion de la fonction publique territoriale des Deux-Sèvres, </w:t>
      </w:r>
      <w:r w:rsidR="0017742F">
        <w:rPr>
          <w:rFonts w:ascii="Arial" w:hAnsi="Arial" w:cs="Arial"/>
          <w:b/>
        </w:rPr>
        <w:br/>
      </w:r>
      <w:r w:rsidRPr="007848DC">
        <w:rPr>
          <w:rFonts w:ascii="Arial" w:hAnsi="Arial" w:cs="Arial"/>
        </w:rPr>
        <w:t xml:space="preserve">dont le siège est situé au </w:t>
      </w:r>
      <w:r w:rsidRPr="0017742F">
        <w:rPr>
          <w:rFonts w:ascii="Arial" w:hAnsi="Arial" w:cs="Arial"/>
          <w:b/>
        </w:rPr>
        <w:t xml:space="preserve">9 rue </w:t>
      </w:r>
      <w:proofErr w:type="spellStart"/>
      <w:r w:rsidRPr="0017742F">
        <w:rPr>
          <w:rFonts w:ascii="Arial" w:hAnsi="Arial" w:cs="Arial"/>
          <w:b/>
        </w:rPr>
        <w:t>Chaigneau</w:t>
      </w:r>
      <w:proofErr w:type="spellEnd"/>
      <w:r w:rsidRPr="0017742F">
        <w:rPr>
          <w:rFonts w:ascii="Arial" w:hAnsi="Arial" w:cs="Arial"/>
          <w:b/>
        </w:rPr>
        <w:t xml:space="preserve"> CS80030 79403 SAINT MAIXENT L’ECOLE</w:t>
      </w:r>
      <w:r w:rsidRPr="007848DC">
        <w:rPr>
          <w:rFonts w:ascii="Arial" w:hAnsi="Arial" w:cs="Arial"/>
        </w:rPr>
        <w:t xml:space="preserve"> </w:t>
      </w:r>
      <w:r w:rsidRPr="0017742F">
        <w:rPr>
          <w:rFonts w:ascii="Arial" w:hAnsi="Arial" w:cs="Arial"/>
          <w:b/>
        </w:rPr>
        <w:t>Cedex</w:t>
      </w:r>
      <w:r w:rsidRPr="007848DC">
        <w:rPr>
          <w:rFonts w:ascii="Arial" w:hAnsi="Arial" w:cs="Arial"/>
        </w:rPr>
        <w:t>, représenté par Monsieur Alain LECOINTE, en qualité de Président et dument habilité à cet effet par une délibér</w:t>
      </w:r>
      <w:r w:rsidR="00B41913">
        <w:rPr>
          <w:rFonts w:ascii="Arial" w:hAnsi="Arial" w:cs="Arial"/>
        </w:rPr>
        <w:t>ation en date du</w:t>
      </w:r>
      <w:r w:rsidR="00DF3E48" w:rsidRPr="00DF3E48">
        <w:rPr>
          <w:rFonts w:ascii="Arial" w:hAnsi="Arial" w:cs="Arial"/>
        </w:rPr>
        <w:t xml:space="preserve"> 13 décembre 2021</w:t>
      </w:r>
      <w:r w:rsidR="00ED4D07" w:rsidRPr="00DF3E48">
        <w:rPr>
          <w:rFonts w:ascii="Arial" w:hAnsi="Arial" w:cs="Arial"/>
        </w:rPr>
        <w:t>;</w:t>
      </w:r>
    </w:p>
    <w:p w:rsidR="0017742F" w:rsidRDefault="0017742F" w:rsidP="0017742F">
      <w:pPr>
        <w:pStyle w:val="Paragraphedeliste"/>
        <w:ind w:left="0"/>
        <w:jc w:val="both"/>
        <w:rPr>
          <w:rFonts w:ascii="Arial" w:hAnsi="Arial" w:cs="Arial"/>
        </w:rPr>
      </w:pPr>
    </w:p>
    <w:p w:rsidR="005D7841" w:rsidRDefault="005D7841" w:rsidP="00CE344B">
      <w:pPr>
        <w:jc w:val="right"/>
        <w:rPr>
          <w:rFonts w:ascii="Arial" w:hAnsi="Arial" w:cs="Arial"/>
        </w:rPr>
      </w:pPr>
      <w:r w:rsidRPr="007848DC">
        <w:rPr>
          <w:rFonts w:ascii="Arial" w:hAnsi="Arial" w:cs="Arial"/>
        </w:rPr>
        <w:t>Et désigné ci-après « </w:t>
      </w:r>
      <w:r w:rsidR="00DF3E48" w:rsidRPr="00DF3E48">
        <w:rPr>
          <w:rFonts w:ascii="Arial" w:hAnsi="Arial" w:cs="Arial"/>
        </w:rPr>
        <w:t>le centre de gestion</w:t>
      </w:r>
      <w:r w:rsidR="00DF3E48" w:rsidRPr="00CF072F">
        <w:rPr>
          <w:i/>
        </w:rPr>
        <w:t xml:space="preserve"> </w:t>
      </w:r>
      <w:r w:rsidR="00DF3E48">
        <w:rPr>
          <w:i/>
        </w:rPr>
        <w:t xml:space="preserve">/ </w:t>
      </w:r>
      <w:r w:rsidRPr="007848DC">
        <w:rPr>
          <w:rFonts w:ascii="Arial" w:hAnsi="Arial" w:cs="Arial"/>
        </w:rPr>
        <w:t>CDG79 »</w:t>
      </w:r>
    </w:p>
    <w:p w:rsidR="00B41913" w:rsidRPr="00B41913" w:rsidRDefault="00B41913" w:rsidP="0017742F">
      <w:pPr>
        <w:jc w:val="right"/>
        <w:rPr>
          <w:rFonts w:ascii="Arial" w:hAnsi="Arial" w:cs="Arial"/>
          <w:i/>
        </w:rPr>
      </w:pPr>
      <w:r w:rsidRPr="00B41913">
        <w:rPr>
          <w:rFonts w:ascii="Arial" w:hAnsi="Arial" w:cs="Arial"/>
          <w:i/>
        </w:rPr>
        <w:t>D’une part,</w:t>
      </w:r>
    </w:p>
    <w:p w:rsidR="005D7841" w:rsidRPr="0017742F" w:rsidRDefault="00B41913" w:rsidP="005D7841">
      <w:pPr>
        <w:jc w:val="both"/>
        <w:rPr>
          <w:rFonts w:ascii="Arial" w:hAnsi="Arial" w:cs="Arial"/>
        </w:rPr>
      </w:pPr>
      <w:r w:rsidRPr="0017742F">
        <w:rPr>
          <w:rFonts w:ascii="Arial" w:hAnsi="Arial" w:cs="Arial"/>
        </w:rPr>
        <w:t>Et,</w:t>
      </w:r>
    </w:p>
    <w:p w:rsidR="005D7841" w:rsidRDefault="00D54EF4" w:rsidP="00D54EF4">
      <w:pPr>
        <w:pStyle w:val="Paragraphedeliste"/>
        <w:numPr>
          <w:ilvl w:val="0"/>
          <w:numId w:val="10"/>
        </w:numPr>
        <w:spacing w:line="360" w:lineRule="auto"/>
        <w:ind w:left="0" w:firstLine="0"/>
        <w:jc w:val="both"/>
        <w:rPr>
          <w:rFonts w:ascii="Arial" w:hAnsi="Arial" w:cs="Arial"/>
          <w:highlight w:val="yellow"/>
        </w:rPr>
      </w:pPr>
      <w:r>
        <w:rPr>
          <w:rFonts w:ascii="Arial" w:hAnsi="Arial" w:cs="Arial"/>
          <w:b/>
          <w:highlight w:val="yellow"/>
        </w:rPr>
        <w:t>[</w:t>
      </w:r>
      <w:proofErr w:type="gramStart"/>
      <w:r w:rsidR="005D7841" w:rsidRPr="007848DC">
        <w:rPr>
          <w:rFonts w:ascii="Arial" w:hAnsi="Arial" w:cs="Arial"/>
          <w:b/>
          <w:highlight w:val="yellow"/>
        </w:rPr>
        <w:t>la</w:t>
      </w:r>
      <w:proofErr w:type="gramEnd"/>
      <w:r>
        <w:rPr>
          <w:rFonts w:ascii="Arial" w:hAnsi="Arial" w:cs="Arial"/>
          <w:b/>
          <w:highlight w:val="yellow"/>
        </w:rPr>
        <w:t xml:space="preserve"> collectivité /</w:t>
      </w:r>
      <w:r w:rsidR="005D7841" w:rsidRPr="007848DC">
        <w:rPr>
          <w:rFonts w:ascii="Arial" w:hAnsi="Arial" w:cs="Arial"/>
          <w:b/>
          <w:highlight w:val="yellow"/>
        </w:rPr>
        <w:t xml:space="preserve"> l’établissement public</w:t>
      </w:r>
      <w:r>
        <w:rPr>
          <w:rFonts w:ascii="Arial" w:hAnsi="Arial" w:cs="Arial"/>
          <w:b/>
          <w:highlight w:val="yellow"/>
        </w:rPr>
        <w:t>]</w:t>
      </w:r>
      <w:r w:rsidR="005D7841" w:rsidRPr="007848DC">
        <w:rPr>
          <w:rFonts w:ascii="Arial" w:hAnsi="Arial" w:cs="Arial"/>
          <w:b/>
          <w:highlight w:val="yellow"/>
        </w:rPr>
        <w:t>,</w:t>
      </w:r>
      <w:r w:rsidR="005D7841" w:rsidRPr="007848DC">
        <w:rPr>
          <w:rFonts w:ascii="Arial" w:hAnsi="Arial" w:cs="Arial"/>
          <w:highlight w:val="yellow"/>
        </w:rPr>
        <w:t xml:space="preserve"> </w:t>
      </w:r>
      <w:r w:rsidR="005D7841" w:rsidRPr="00D54EF4">
        <w:rPr>
          <w:rFonts w:ascii="Arial" w:hAnsi="Arial" w:cs="Arial"/>
        </w:rPr>
        <w:t>ayant son siège sis</w:t>
      </w:r>
      <w:r w:rsidRPr="00D54EF4">
        <w:rPr>
          <w:rFonts w:ascii="Arial" w:hAnsi="Arial" w:cs="Arial"/>
        </w:rPr>
        <w:t xml:space="preserve"> au </w:t>
      </w:r>
      <w:r w:rsidR="005D7841" w:rsidRPr="00D54EF4">
        <w:rPr>
          <w:rFonts w:ascii="Arial" w:hAnsi="Arial" w:cs="Arial"/>
        </w:rPr>
        <w:t xml:space="preserve"> </w:t>
      </w:r>
      <w:r>
        <w:rPr>
          <w:rFonts w:ascii="Arial" w:hAnsi="Arial" w:cs="Arial"/>
          <w:highlight w:val="yellow"/>
        </w:rPr>
        <w:t>[adresse],</w:t>
      </w:r>
      <w:r w:rsidRPr="00D54EF4">
        <w:rPr>
          <w:rFonts w:ascii="Arial" w:hAnsi="Arial" w:cs="Arial"/>
        </w:rPr>
        <w:t xml:space="preserve"> représenté</w:t>
      </w:r>
      <w:r>
        <w:rPr>
          <w:rFonts w:ascii="Arial" w:hAnsi="Arial" w:cs="Arial"/>
        </w:rPr>
        <w:t>[</w:t>
      </w:r>
      <w:r w:rsidRPr="00D54EF4">
        <w:rPr>
          <w:rFonts w:ascii="Arial" w:hAnsi="Arial" w:cs="Arial"/>
          <w:highlight w:val="yellow"/>
        </w:rPr>
        <w:t>e]</w:t>
      </w:r>
      <w:r w:rsidRPr="00D54EF4">
        <w:rPr>
          <w:rFonts w:ascii="Arial" w:hAnsi="Arial" w:cs="Arial"/>
        </w:rPr>
        <w:t xml:space="preserve"> par</w:t>
      </w:r>
      <w:r>
        <w:rPr>
          <w:rFonts w:ascii="Arial" w:hAnsi="Arial" w:cs="Arial"/>
          <w:highlight w:val="yellow"/>
        </w:rPr>
        <w:t xml:space="preserve"> [Nom autorité territoriale]</w:t>
      </w:r>
      <w:r w:rsidR="002C6B8B" w:rsidRPr="007848DC">
        <w:rPr>
          <w:rFonts w:ascii="Arial" w:hAnsi="Arial" w:cs="Arial"/>
          <w:highlight w:val="yellow"/>
        </w:rPr>
        <w:t>,</w:t>
      </w:r>
      <w:r w:rsidR="002C6B8B" w:rsidRPr="00D54EF4">
        <w:rPr>
          <w:rFonts w:ascii="Arial" w:hAnsi="Arial" w:cs="Arial"/>
        </w:rPr>
        <w:t xml:space="preserve"> </w:t>
      </w:r>
      <w:r>
        <w:rPr>
          <w:rFonts w:ascii="Arial" w:hAnsi="Arial" w:cs="Arial"/>
        </w:rPr>
        <w:t>en qualité de [</w:t>
      </w:r>
      <w:r w:rsidRPr="00D54EF4">
        <w:rPr>
          <w:rFonts w:ascii="Arial" w:hAnsi="Arial" w:cs="Arial"/>
          <w:highlight w:val="yellow"/>
        </w:rPr>
        <w:t>Maire/Président</w:t>
      </w:r>
      <w:r>
        <w:rPr>
          <w:rFonts w:ascii="Arial" w:hAnsi="Arial" w:cs="Arial"/>
        </w:rPr>
        <w:t xml:space="preserve">] </w:t>
      </w:r>
      <w:r w:rsidR="005D7841" w:rsidRPr="00D54EF4">
        <w:rPr>
          <w:rFonts w:ascii="Arial" w:hAnsi="Arial" w:cs="Arial"/>
        </w:rPr>
        <w:t>dument habilité</w:t>
      </w:r>
      <w:r>
        <w:rPr>
          <w:rFonts w:ascii="Arial" w:hAnsi="Arial" w:cs="Arial"/>
        </w:rPr>
        <w:t>[e]</w:t>
      </w:r>
      <w:r w:rsidR="005D7841" w:rsidRPr="00D54EF4">
        <w:rPr>
          <w:rFonts w:ascii="Arial" w:hAnsi="Arial" w:cs="Arial"/>
        </w:rPr>
        <w:t xml:space="preserve"> à cet effet </w:t>
      </w:r>
      <w:r w:rsidR="00693127">
        <w:rPr>
          <w:rFonts w:ascii="Arial" w:hAnsi="Arial" w:cs="Arial"/>
        </w:rPr>
        <w:t xml:space="preserve">par </w:t>
      </w:r>
      <w:r w:rsidR="005D7841" w:rsidRPr="00D54EF4">
        <w:rPr>
          <w:rFonts w:ascii="Arial" w:hAnsi="Arial" w:cs="Arial"/>
        </w:rPr>
        <w:t xml:space="preserve">une délibération en date du </w:t>
      </w:r>
      <w:r>
        <w:rPr>
          <w:rFonts w:ascii="Arial" w:hAnsi="Arial" w:cs="Arial"/>
          <w:highlight w:val="yellow"/>
        </w:rPr>
        <w:t>[date]</w:t>
      </w:r>
      <w:r w:rsidR="000E0D3C">
        <w:rPr>
          <w:rFonts w:ascii="Arial" w:hAnsi="Arial" w:cs="Arial"/>
          <w:highlight w:val="yellow"/>
        </w:rPr>
        <w:t>.</w:t>
      </w:r>
      <w:r w:rsidR="00F65F07" w:rsidRPr="00F65F07">
        <w:rPr>
          <w:rStyle w:val="lev"/>
          <w:sz w:val="20"/>
          <w:szCs w:val="20"/>
        </w:rPr>
        <w:t xml:space="preserve"> </w:t>
      </w:r>
      <w:r w:rsidR="00F65F07" w:rsidRPr="00A65452">
        <w:rPr>
          <w:rStyle w:val="Appelnotedebasdep"/>
          <w:sz w:val="20"/>
          <w:szCs w:val="20"/>
        </w:rPr>
        <w:footnoteReference w:id="1"/>
      </w:r>
      <w:bookmarkStart w:id="0" w:name="_GoBack"/>
      <w:bookmarkEnd w:id="0"/>
    </w:p>
    <w:p w:rsidR="007E6018" w:rsidRDefault="007E6018" w:rsidP="007E6018">
      <w:pPr>
        <w:pStyle w:val="Paragraphedeliste"/>
        <w:shd w:val="clear" w:color="auto" w:fill="FFFFFF" w:themeFill="background1"/>
        <w:tabs>
          <w:tab w:val="right" w:pos="9072"/>
        </w:tabs>
        <w:spacing w:line="360" w:lineRule="auto"/>
        <w:ind w:left="0"/>
        <w:rPr>
          <w:rFonts w:ascii="Arial" w:hAnsi="Arial" w:cs="Arial"/>
          <w:u w:val="dottedHeavy"/>
        </w:rPr>
      </w:pPr>
    </w:p>
    <w:p w:rsidR="005D7841" w:rsidRDefault="005D7841" w:rsidP="00CE344B">
      <w:pPr>
        <w:pStyle w:val="Paragraphedeliste"/>
        <w:tabs>
          <w:tab w:val="right" w:pos="9072"/>
        </w:tabs>
        <w:spacing w:line="432" w:lineRule="auto"/>
        <w:ind w:left="0"/>
        <w:jc w:val="right"/>
        <w:rPr>
          <w:rFonts w:ascii="Arial" w:hAnsi="Arial" w:cs="Arial"/>
          <w:i/>
        </w:rPr>
      </w:pPr>
      <w:r w:rsidRPr="007848DC">
        <w:rPr>
          <w:rFonts w:ascii="Arial" w:hAnsi="Arial" w:cs="Arial"/>
        </w:rPr>
        <w:t>Et désigné ci-après « la collectivité »</w:t>
      </w:r>
      <w:r w:rsidR="00CE344B">
        <w:rPr>
          <w:rFonts w:ascii="Arial" w:hAnsi="Arial" w:cs="Arial"/>
        </w:rPr>
        <w:br/>
      </w:r>
      <w:r w:rsidRPr="00B41913">
        <w:rPr>
          <w:rFonts w:ascii="Arial" w:hAnsi="Arial" w:cs="Arial"/>
          <w:i/>
        </w:rPr>
        <w:t>D’autre part.</w:t>
      </w:r>
    </w:p>
    <w:p w:rsidR="007E181E" w:rsidRPr="003B1A98" w:rsidRDefault="007E181E" w:rsidP="007E181E">
      <w:pPr>
        <w:autoSpaceDE w:val="0"/>
        <w:autoSpaceDN w:val="0"/>
        <w:adjustRightInd w:val="0"/>
        <w:spacing w:after="0" w:line="276" w:lineRule="auto"/>
        <w:jc w:val="both"/>
        <w:rPr>
          <w:rFonts w:ascii="Arial" w:hAnsi="Arial" w:cs="Arial"/>
        </w:rPr>
      </w:pPr>
      <w:r w:rsidRPr="003B1A98">
        <w:rPr>
          <w:rFonts w:ascii="Arial" w:hAnsi="Arial" w:cs="Arial"/>
        </w:rPr>
        <w:t xml:space="preserve">Vu le Code Général de la Fonction Publique et notamment </w:t>
      </w:r>
    </w:p>
    <w:p w:rsidR="007E181E" w:rsidRPr="003B1A98" w:rsidRDefault="007E181E" w:rsidP="007E181E">
      <w:pPr>
        <w:spacing w:after="0"/>
        <w:jc w:val="both"/>
        <w:rPr>
          <w:rFonts w:ascii="Arial" w:hAnsi="Arial" w:cs="Arial"/>
        </w:rPr>
      </w:pPr>
    </w:p>
    <w:p w:rsidR="007E181E" w:rsidRPr="003B1A98" w:rsidRDefault="007E181E" w:rsidP="007E181E">
      <w:pPr>
        <w:spacing w:after="0"/>
        <w:jc w:val="both"/>
        <w:rPr>
          <w:rFonts w:ascii="Arial" w:hAnsi="Arial" w:cs="Arial"/>
        </w:rPr>
      </w:pPr>
      <w:r w:rsidRPr="003B1A98">
        <w:rPr>
          <w:rFonts w:ascii="Arial" w:hAnsi="Arial" w:cs="Arial"/>
        </w:rPr>
        <w:t>L’article L. 115-4, L. 421-1 et suivants,</w:t>
      </w:r>
    </w:p>
    <w:p w:rsidR="007E181E" w:rsidRPr="003B1A98" w:rsidRDefault="007E181E" w:rsidP="007E181E">
      <w:pPr>
        <w:spacing w:after="0"/>
        <w:jc w:val="both"/>
        <w:rPr>
          <w:rFonts w:ascii="Arial" w:hAnsi="Arial" w:cs="Arial"/>
        </w:rPr>
      </w:pPr>
    </w:p>
    <w:p w:rsidR="007E181E" w:rsidRPr="003B1A98" w:rsidRDefault="007E181E" w:rsidP="007E181E">
      <w:pPr>
        <w:autoSpaceDE w:val="0"/>
        <w:autoSpaceDN w:val="0"/>
        <w:adjustRightInd w:val="0"/>
        <w:spacing w:after="0" w:line="276" w:lineRule="auto"/>
        <w:jc w:val="both"/>
        <w:rPr>
          <w:rFonts w:ascii="Arial" w:hAnsi="Arial" w:cs="Arial"/>
        </w:rPr>
      </w:pPr>
      <w:r w:rsidRPr="003B1A98">
        <w:rPr>
          <w:rFonts w:ascii="Arial" w:hAnsi="Arial" w:cs="Arial"/>
        </w:rPr>
        <w:t>L’article L. 422-1 et suivants,</w:t>
      </w:r>
    </w:p>
    <w:p w:rsidR="007E181E" w:rsidRPr="003B1A98" w:rsidRDefault="007E181E" w:rsidP="007E181E">
      <w:pPr>
        <w:autoSpaceDE w:val="0"/>
        <w:autoSpaceDN w:val="0"/>
        <w:adjustRightInd w:val="0"/>
        <w:spacing w:after="0" w:line="276" w:lineRule="auto"/>
        <w:jc w:val="both"/>
        <w:rPr>
          <w:rFonts w:ascii="Arial" w:hAnsi="Arial" w:cs="Arial"/>
        </w:rPr>
      </w:pPr>
    </w:p>
    <w:p w:rsidR="007E181E" w:rsidRPr="003B1A98" w:rsidRDefault="007E181E" w:rsidP="007E181E">
      <w:pPr>
        <w:spacing w:after="0"/>
        <w:jc w:val="both"/>
        <w:rPr>
          <w:rFonts w:ascii="Arial" w:hAnsi="Arial" w:cs="Arial"/>
        </w:rPr>
      </w:pPr>
      <w:r w:rsidRPr="003B1A98">
        <w:rPr>
          <w:rFonts w:ascii="Arial" w:hAnsi="Arial" w:cs="Arial"/>
        </w:rPr>
        <w:t>L’article L. 452-25 et suivants,</w:t>
      </w:r>
    </w:p>
    <w:p w:rsidR="007E181E" w:rsidRDefault="007E181E" w:rsidP="007E181E">
      <w:pPr>
        <w:autoSpaceDE w:val="0"/>
        <w:autoSpaceDN w:val="0"/>
        <w:adjustRightInd w:val="0"/>
        <w:spacing w:after="0" w:line="276" w:lineRule="auto"/>
        <w:jc w:val="both"/>
        <w:rPr>
          <w:rFonts w:cstheme="minorHAnsi"/>
        </w:rPr>
      </w:pPr>
    </w:p>
    <w:p w:rsidR="007E181E" w:rsidRPr="003B1A98" w:rsidRDefault="007E181E" w:rsidP="007E181E">
      <w:pPr>
        <w:spacing w:after="0"/>
        <w:jc w:val="both"/>
        <w:rPr>
          <w:rFonts w:ascii="Arial" w:hAnsi="Arial" w:cs="Arial"/>
          <w:i/>
          <w:szCs w:val="26"/>
        </w:rPr>
      </w:pPr>
      <w:r w:rsidRPr="003B1A98">
        <w:rPr>
          <w:rFonts w:ascii="Arial" w:hAnsi="Arial" w:cs="Arial"/>
        </w:rPr>
        <w:t>Vu l</w:t>
      </w:r>
      <w:r w:rsidRPr="003B1A98">
        <w:rPr>
          <w:rFonts w:ascii="Arial" w:hAnsi="Arial" w:cs="Arial"/>
          <w:szCs w:val="26"/>
        </w:rPr>
        <w:t>'article 1</w:t>
      </w:r>
      <w:r w:rsidRPr="003B1A98">
        <w:rPr>
          <w:rFonts w:ascii="Arial" w:hAnsi="Arial" w:cs="Arial"/>
          <w:szCs w:val="26"/>
          <w:vertAlign w:val="superscript"/>
        </w:rPr>
        <w:t>er</w:t>
      </w:r>
      <w:r w:rsidRPr="003B1A98">
        <w:rPr>
          <w:rFonts w:ascii="Arial" w:hAnsi="Arial" w:cs="Arial"/>
          <w:szCs w:val="26"/>
        </w:rPr>
        <w:t xml:space="preserve"> de l’ordonnance n° 2017-53 du 19 janvier 2017 qui reconnait le droit à la formation tout au long de la vie des fonctionnaires et que </w:t>
      </w:r>
      <w:r w:rsidRPr="003B1A98">
        <w:rPr>
          <w:rFonts w:ascii="Arial" w:hAnsi="Arial" w:cs="Arial"/>
          <w:i/>
          <w:szCs w:val="26"/>
        </w:rPr>
        <w:t>« tout fonctionnaire peut bénéficier, à sa demande, d'un accompagnement personnalisé destiné à l'aider à élaborer et mettre en œuvre son projet professionnel, notamment dans le cadre du conseil en évolution professionnelle » ;</w:t>
      </w:r>
    </w:p>
    <w:p w:rsidR="007E181E" w:rsidRPr="003B1A98" w:rsidRDefault="007E181E" w:rsidP="007E181E">
      <w:pPr>
        <w:autoSpaceDE w:val="0"/>
        <w:autoSpaceDN w:val="0"/>
        <w:adjustRightInd w:val="0"/>
        <w:spacing w:after="0" w:line="276" w:lineRule="auto"/>
        <w:jc w:val="both"/>
        <w:rPr>
          <w:rFonts w:ascii="Arial" w:hAnsi="Arial" w:cs="Arial"/>
        </w:rPr>
      </w:pPr>
    </w:p>
    <w:p w:rsidR="007E181E" w:rsidRPr="003B1A98" w:rsidRDefault="007E181E" w:rsidP="007E181E">
      <w:pPr>
        <w:autoSpaceDE w:val="0"/>
        <w:autoSpaceDN w:val="0"/>
        <w:adjustRightInd w:val="0"/>
        <w:spacing w:after="0" w:line="276" w:lineRule="auto"/>
        <w:jc w:val="both"/>
        <w:rPr>
          <w:rFonts w:ascii="Arial" w:hAnsi="Arial" w:cs="Arial"/>
        </w:rPr>
      </w:pPr>
      <w:r w:rsidRPr="003B1A98">
        <w:rPr>
          <w:rFonts w:ascii="Arial" w:hAnsi="Arial" w:cs="Arial"/>
        </w:rPr>
        <w:t xml:space="preserve">Vu le décret n°2022-1043 du 22 juillet 2022 relatif à la formation et à l’accompagnement personnalisé des agents publics en vue de favoriser leur évolution professionnelle ; </w:t>
      </w:r>
    </w:p>
    <w:p w:rsidR="007E181E" w:rsidRPr="003B1A98" w:rsidRDefault="007E181E" w:rsidP="007E181E">
      <w:pPr>
        <w:autoSpaceDE w:val="0"/>
        <w:autoSpaceDN w:val="0"/>
        <w:adjustRightInd w:val="0"/>
        <w:spacing w:after="0" w:line="276" w:lineRule="auto"/>
        <w:jc w:val="both"/>
        <w:rPr>
          <w:rFonts w:ascii="Arial" w:hAnsi="Arial" w:cs="Arial"/>
        </w:rPr>
      </w:pPr>
    </w:p>
    <w:p w:rsidR="007E181E" w:rsidRPr="003B1A98" w:rsidRDefault="007E181E" w:rsidP="007E181E">
      <w:pPr>
        <w:autoSpaceDE w:val="0"/>
        <w:autoSpaceDN w:val="0"/>
        <w:adjustRightInd w:val="0"/>
        <w:spacing w:after="0" w:line="276" w:lineRule="auto"/>
        <w:jc w:val="both"/>
        <w:rPr>
          <w:rFonts w:ascii="Arial" w:hAnsi="Arial" w:cs="Arial"/>
        </w:rPr>
      </w:pPr>
      <w:r w:rsidRPr="003B1A98">
        <w:rPr>
          <w:rFonts w:ascii="Arial" w:hAnsi="Arial" w:cs="Arial"/>
        </w:rPr>
        <w:t>Vu la délibération n°3 du CDG79 en date 3 décembre 2018, relative à la mise en place de la mission de conseil en évolution professionnelle ;</w:t>
      </w:r>
    </w:p>
    <w:p w:rsidR="007E181E" w:rsidRPr="003B1A98" w:rsidRDefault="007E181E" w:rsidP="007E181E">
      <w:pPr>
        <w:autoSpaceDE w:val="0"/>
        <w:autoSpaceDN w:val="0"/>
        <w:adjustRightInd w:val="0"/>
        <w:spacing w:after="0" w:line="276" w:lineRule="auto"/>
        <w:jc w:val="both"/>
        <w:rPr>
          <w:rFonts w:ascii="Arial" w:hAnsi="Arial" w:cs="Arial"/>
        </w:rPr>
      </w:pPr>
    </w:p>
    <w:p w:rsidR="007E181E" w:rsidRPr="003B1A98" w:rsidRDefault="007E181E" w:rsidP="007E181E">
      <w:pPr>
        <w:autoSpaceDE w:val="0"/>
        <w:autoSpaceDN w:val="0"/>
        <w:adjustRightInd w:val="0"/>
        <w:spacing w:after="0" w:line="276" w:lineRule="auto"/>
        <w:jc w:val="both"/>
        <w:rPr>
          <w:rFonts w:ascii="Arial" w:hAnsi="Arial" w:cs="Arial"/>
        </w:rPr>
      </w:pPr>
      <w:r w:rsidRPr="003B1A98">
        <w:rPr>
          <w:rFonts w:ascii="Arial" w:hAnsi="Arial" w:cs="Arial"/>
        </w:rPr>
        <w:t>Vu la délibération n°5 du CDG79 en date du 13 décembre 2021, relative à la mise en place de la mission d’accompagnement en évolution professionnelle,</w:t>
      </w:r>
    </w:p>
    <w:p w:rsidR="003058B3" w:rsidRPr="007848DC" w:rsidRDefault="003058B3" w:rsidP="00993426">
      <w:pPr>
        <w:jc w:val="both"/>
        <w:rPr>
          <w:rFonts w:ascii="Arial" w:hAnsi="Arial" w:cs="Arial"/>
        </w:rPr>
      </w:pPr>
    </w:p>
    <w:p w:rsidR="005D7841" w:rsidRPr="007848DC" w:rsidRDefault="005D7841" w:rsidP="005D7841">
      <w:pPr>
        <w:jc w:val="both"/>
        <w:rPr>
          <w:rFonts w:ascii="Arial" w:hAnsi="Arial" w:cs="Arial"/>
          <w:b/>
          <w:u w:val="single"/>
        </w:rPr>
      </w:pPr>
      <w:r w:rsidRPr="007848DC">
        <w:rPr>
          <w:rFonts w:ascii="Arial" w:hAnsi="Arial" w:cs="Arial"/>
          <w:b/>
          <w:u w:val="single"/>
        </w:rPr>
        <w:t>IL EST CONVENU ET ARRETE CE QUI SUIT</w:t>
      </w:r>
      <w:r w:rsidRPr="001E6FD1">
        <w:rPr>
          <w:rFonts w:ascii="Arial" w:hAnsi="Arial" w:cs="Arial"/>
          <w:b/>
        </w:rPr>
        <w:t> :</w:t>
      </w:r>
    </w:p>
    <w:p w:rsidR="00FF268D" w:rsidRDefault="00FF268D" w:rsidP="00993426">
      <w:pPr>
        <w:jc w:val="both"/>
        <w:rPr>
          <w:rFonts w:ascii="Arial" w:hAnsi="Arial" w:cs="Arial"/>
        </w:rPr>
      </w:pPr>
    </w:p>
    <w:p w:rsidR="00962816" w:rsidRPr="00962816" w:rsidRDefault="00DF3E48" w:rsidP="00962816">
      <w:pPr>
        <w:pStyle w:val="Titre1"/>
      </w:pPr>
      <w:r>
        <w:t>Objet</w:t>
      </w:r>
    </w:p>
    <w:p w:rsidR="00072CEC" w:rsidRPr="007848DC" w:rsidRDefault="00072CEC" w:rsidP="002C7443">
      <w:pPr>
        <w:suppressAutoHyphens/>
        <w:autoSpaceDE w:val="0"/>
        <w:autoSpaceDN w:val="0"/>
        <w:spacing w:after="0" w:line="276" w:lineRule="auto"/>
        <w:jc w:val="both"/>
        <w:textAlignment w:val="baseline"/>
        <w:rPr>
          <w:rFonts w:ascii="Arial" w:hAnsi="Arial" w:cs="Arial"/>
        </w:rPr>
      </w:pPr>
    </w:p>
    <w:p w:rsidR="00DF3E48" w:rsidRPr="003B1A98" w:rsidRDefault="00DF3E48" w:rsidP="00DF3E48">
      <w:pPr>
        <w:pStyle w:val="Corpsdetexte"/>
        <w:spacing w:before="88"/>
        <w:ind w:right="137"/>
        <w:jc w:val="both"/>
        <w:rPr>
          <w:sz w:val="22"/>
          <w:szCs w:val="22"/>
        </w:rPr>
      </w:pPr>
      <w:r w:rsidRPr="003B1A98">
        <w:rPr>
          <w:sz w:val="22"/>
          <w:szCs w:val="22"/>
        </w:rPr>
        <w:t>La présente convention a pour objet de permettre à la collectivité ou à l’établissement public de pouvoir recourir aux services du Service Mobilités et Evolution Professionnelle du Centre de gestion des Deux-Sèvres.</w:t>
      </w:r>
    </w:p>
    <w:p w:rsidR="00DF3E48" w:rsidRPr="003B1A98" w:rsidRDefault="00DF3E48" w:rsidP="00DF3E48">
      <w:pPr>
        <w:pStyle w:val="Corpsdetexte"/>
        <w:spacing w:before="1"/>
        <w:jc w:val="both"/>
        <w:rPr>
          <w:sz w:val="22"/>
          <w:szCs w:val="22"/>
        </w:rPr>
      </w:pPr>
      <w:r w:rsidRPr="003B1A98">
        <w:rPr>
          <w:sz w:val="22"/>
          <w:szCs w:val="22"/>
        </w:rPr>
        <w:t>Elle</w:t>
      </w:r>
      <w:r w:rsidRPr="003B1A98">
        <w:rPr>
          <w:spacing w:val="-15"/>
          <w:sz w:val="22"/>
          <w:szCs w:val="22"/>
        </w:rPr>
        <w:t xml:space="preserve"> </w:t>
      </w:r>
      <w:r w:rsidRPr="003B1A98">
        <w:rPr>
          <w:sz w:val="22"/>
          <w:szCs w:val="22"/>
        </w:rPr>
        <w:t>précise,</w:t>
      </w:r>
      <w:r w:rsidRPr="003B1A98">
        <w:rPr>
          <w:spacing w:val="-12"/>
          <w:sz w:val="22"/>
          <w:szCs w:val="22"/>
        </w:rPr>
        <w:t xml:space="preserve"> </w:t>
      </w:r>
      <w:r w:rsidRPr="003B1A98">
        <w:rPr>
          <w:sz w:val="22"/>
          <w:szCs w:val="22"/>
        </w:rPr>
        <w:t>par</w:t>
      </w:r>
      <w:r w:rsidRPr="003B1A98">
        <w:rPr>
          <w:spacing w:val="-13"/>
          <w:sz w:val="22"/>
          <w:szCs w:val="22"/>
        </w:rPr>
        <w:t xml:space="preserve"> </w:t>
      </w:r>
      <w:r w:rsidRPr="003B1A98">
        <w:rPr>
          <w:sz w:val="22"/>
          <w:szCs w:val="22"/>
        </w:rPr>
        <w:t>ailleurs,</w:t>
      </w:r>
      <w:r w:rsidRPr="003B1A98">
        <w:rPr>
          <w:spacing w:val="-17"/>
          <w:sz w:val="22"/>
          <w:szCs w:val="22"/>
        </w:rPr>
        <w:t xml:space="preserve"> </w:t>
      </w:r>
      <w:r w:rsidRPr="003B1A98">
        <w:rPr>
          <w:sz w:val="22"/>
          <w:szCs w:val="22"/>
        </w:rPr>
        <w:t>la durée ainsi</w:t>
      </w:r>
      <w:r w:rsidRPr="003B1A98">
        <w:rPr>
          <w:spacing w:val="-14"/>
          <w:sz w:val="22"/>
          <w:szCs w:val="22"/>
        </w:rPr>
        <w:t xml:space="preserve"> </w:t>
      </w:r>
      <w:r w:rsidRPr="003B1A98">
        <w:rPr>
          <w:sz w:val="22"/>
          <w:szCs w:val="22"/>
        </w:rPr>
        <w:t>que</w:t>
      </w:r>
      <w:r w:rsidRPr="003B1A98">
        <w:rPr>
          <w:spacing w:val="-16"/>
          <w:sz w:val="22"/>
          <w:szCs w:val="22"/>
        </w:rPr>
        <w:t xml:space="preserve"> </w:t>
      </w:r>
      <w:r w:rsidRPr="003B1A98">
        <w:rPr>
          <w:rFonts w:eastAsiaTheme="minorHAnsi"/>
          <w:sz w:val="22"/>
          <w:szCs w:val="22"/>
        </w:rPr>
        <w:t xml:space="preserve">les conditions </w:t>
      </w:r>
      <w:proofErr w:type="gramStart"/>
      <w:r w:rsidRPr="003B1A98">
        <w:rPr>
          <w:rFonts w:eastAsiaTheme="minorHAnsi"/>
          <w:sz w:val="22"/>
          <w:szCs w:val="22"/>
        </w:rPr>
        <w:t>et</w:t>
      </w:r>
      <w:proofErr w:type="gramEnd"/>
      <w:r w:rsidRPr="003B1A98">
        <w:rPr>
          <w:spacing w:val="-16"/>
          <w:sz w:val="22"/>
          <w:szCs w:val="22"/>
        </w:rPr>
        <w:t xml:space="preserve"> </w:t>
      </w:r>
      <w:r w:rsidRPr="003B1A98">
        <w:rPr>
          <w:sz w:val="22"/>
          <w:szCs w:val="22"/>
        </w:rPr>
        <w:t>les</w:t>
      </w:r>
      <w:r w:rsidRPr="003B1A98">
        <w:rPr>
          <w:spacing w:val="-17"/>
          <w:sz w:val="22"/>
          <w:szCs w:val="22"/>
        </w:rPr>
        <w:t xml:space="preserve"> </w:t>
      </w:r>
      <w:r w:rsidRPr="003B1A98">
        <w:rPr>
          <w:sz w:val="22"/>
          <w:szCs w:val="22"/>
        </w:rPr>
        <w:t>modalités pratiques permettant d’y</w:t>
      </w:r>
      <w:r w:rsidRPr="003B1A98">
        <w:rPr>
          <w:spacing w:val="-3"/>
          <w:sz w:val="22"/>
          <w:szCs w:val="22"/>
        </w:rPr>
        <w:t xml:space="preserve"> </w:t>
      </w:r>
      <w:r w:rsidRPr="003B1A98">
        <w:rPr>
          <w:sz w:val="22"/>
          <w:szCs w:val="22"/>
        </w:rPr>
        <w:t>recourir.</w:t>
      </w:r>
    </w:p>
    <w:p w:rsidR="00962816" w:rsidRDefault="00962816" w:rsidP="00191F57">
      <w:pPr>
        <w:pStyle w:val="Corpsdetexte"/>
        <w:spacing w:line="276" w:lineRule="auto"/>
        <w:jc w:val="both"/>
        <w:rPr>
          <w:bCs/>
          <w:sz w:val="22"/>
          <w:szCs w:val="22"/>
        </w:rPr>
      </w:pPr>
    </w:p>
    <w:p w:rsidR="00962816" w:rsidRDefault="00DF3E48" w:rsidP="00F22B61">
      <w:pPr>
        <w:pStyle w:val="Titre1"/>
        <w:numPr>
          <w:ilvl w:val="0"/>
          <w:numId w:val="0"/>
        </w:numPr>
        <w:ind w:left="1080"/>
      </w:pPr>
      <w:r>
        <w:t>II – Durée</w:t>
      </w:r>
    </w:p>
    <w:p w:rsidR="00962816" w:rsidRDefault="00962816" w:rsidP="00962816"/>
    <w:p w:rsidR="00DF3E48" w:rsidRPr="003B1A98" w:rsidRDefault="00DF3E48" w:rsidP="00DF3E48">
      <w:pPr>
        <w:jc w:val="both"/>
        <w:rPr>
          <w:rFonts w:ascii="Arial" w:hAnsi="Arial" w:cs="Arial"/>
          <w:color w:val="000000" w:themeColor="text1"/>
        </w:rPr>
      </w:pPr>
      <w:r w:rsidRPr="003B1A98">
        <w:rPr>
          <w:rFonts w:ascii="Arial" w:hAnsi="Arial" w:cs="Arial"/>
        </w:rPr>
        <w:t xml:space="preserve">La </w:t>
      </w:r>
      <w:r w:rsidRPr="003B1A98">
        <w:rPr>
          <w:rFonts w:ascii="Arial" w:hAnsi="Arial" w:cs="Arial"/>
          <w:color w:val="000000" w:themeColor="text1"/>
        </w:rPr>
        <w:t xml:space="preserve">présente convention entre en vigueur à compter de la date de signature de la présente convention pour une période de deux ans. </w:t>
      </w:r>
    </w:p>
    <w:p w:rsidR="00DF3E48" w:rsidRDefault="00DF3E48" w:rsidP="00962816"/>
    <w:p w:rsidR="007E181E" w:rsidRDefault="007E181E" w:rsidP="00962816"/>
    <w:p w:rsidR="007E181E" w:rsidRDefault="007E181E" w:rsidP="00962816"/>
    <w:p w:rsidR="00DF3E48" w:rsidRDefault="00DF3E48" w:rsidP="00DF3E48">
      <w:pPr>
        <w:pStyle w:val="Titre1"/>
        <w:numPr>
          <w:ilvl w:val="0"/>
          <w:numId w:val="0"/>
        </w:numPr>
        <w:ind w:left="1080"/>
      </w:pPr>
      <w:r>
        <w:lastRenderedPageBreak/>
        <w:t>III – Modalités d’adhésion au service mobilités et évolution professionnelle</w:t>
      </w:r>
    </w:p>
    <w:p w:rsidR="00DF3E48" w:rsidRDefault="00DF3E48" w:rsidP="00962816"/>
    <w:p w:rsidR="00DF3E48" w:rsidRPr="003B1A98" w:rsidRDefault="00DF3E48" w:rsidP="00DF3E48">
      <w:pPr>
        <w:jc w:val="both"/>
        <w:rPr>
          <w:rFonts w:ascii="Arial" w:hAnsi="Arial" w:cs="Arial"/>
        </w:rPr>
      </w:pPr>
      <w:r w:rsidRPr="003B1A98">
        <w:rPr>
          <w:rFonts w:ascii="Arial" w:hAnsi="Arial" w:cs="Arial"/>
        </w:rPr>
        <w:t xml:space="preserve">L’adhésion de la collectivité ou de l’établissement public à ce service est considérée comme effective à la signature de cette convention. </w:t>
      </w:r>
    </w:p>
    <w:p w:rsidR="00DF3E48" w:rsidRPr="003B1A98" w:rsidRDefault="00DF3E48" w:rsidP="00DF3E48">
      <w:pPr>
        <w:jc w:val="both"/>
        <w:rPr>
          <w:rFonts w:ascii="Arial" w:hAnsi="Arial" w:cs="Arial"/>
          <w:highlight w:val="yellow"/>
        </w:rPr>
      </w:pPr>
      <w:r w:rsidRPr="003B1A98">
        <w:rPr>
          <w:rFonts w:ascii="Arial" w:hAnsi="Arial" w:cs="Arial"/>
        </w:rPr>
        <w:t xml:space="preserve">L’adhésion simple ouvre un droit aux prestations du service mobilités et évolution professionnelle qui sont les suivantes :   </w:t>
      </w:r>
    </w:p>
    <w:p w:rsidR="00DF3E48" w:rsidRPr="003B1A98" w:rsidRDefault="00DF3E48" w:rsidP="00DF3E48">
      <w:pPr>
        <w:pStyle w:val="Paragraphedeliste"/>
        <w:numPr>
          <w:ilvl w:val="0"/>
          <w:numId w:val="15"/>
        </w:numPr>
        <w:jc w:val="both"/>
        <w:rPr>
          <w:rFonts w:ascii="Arial" w:hAnsi="Arial" w:cs="Arial"/>
        </w:rPr>
      </w:pPr>
      <w:r w:rsidRPr="003B1A98">
        <w:rPr>
          <w:rFonts w:ascii="Arial" w:hAnsi="Arial" w:cs="Arial"/>
        </w:rPr>
        <w:t>Conseil en matière d’évolution professionnelle auprès des élus et des agents des collectivités ou établissements publics adhérents,</w:t>
      </w:r>
    </w:p>
    <w:p w:rsidR="00DF3E48" w:rsidRPr="003B1A98" w:rsidRDefault="00DF3E48" w:rsidP="00DF3E48">
      <w:pPr>
        <w:pStyle w:val="Paragraphedeliste"/>
        <w:numPr>
          <w:ilvl w:val="0"/>
          <w:numId w:val="15"/>
        </w:numPr>
        <w:jc w:val="both"/>
        <w:rPr>
          <w:rFonts w:ascii="Arial" w:hAnsi="Arial" w:cs="Arial"/>
        </w:rPr>
      </w:pPr>
      <w:r w:rsidRPr="003B1A98">
        <w:rPr>
          <w:rFonts w:ascii="Arial" w:hAnsi="Arial" w:cs="Arial"/>
        </w:rPr>
        <w:t>Entretien tripartite entre l’agent, l’autorité territoriale et le Centre de gestion 79 pour l’explication de la prestation spécifique d’accompagnement en conseil en évolution professionnelle,</w:t>
      </w:r>
    </w:p>
    <w:p w:rsidR="00DF3E48" w:rsidRPr="003B1A98" w:rsidRDefault="00DF3E48" w:rsidP="00DF3E48">
      <w:pPr>
        <w:pStyle w:val="Paragraphedeliste"/>
        <w:numPr>
          <w:ilvl w:val="0"/>
          <w:numId w:val="15"/>
        </w:numPr>
        <w:jc w:val="both"/>
        <w:rPr>
          <w:rFonts w:ascii="Arial" w:hAnsi="Arial" w:cs="Arial"/>
        </w:rPr>
      </w:pPr>
      <w:r w:rsidRPr="003B1A98">
        <w:rPr>
          <w:rFonts w:ascii="Arial" w:hAnsi="Arial" w:cs="Arial"/>
        </w:rPr>
        <w:t>Participation des agents des collectivités ou établissements publics adhérents à des ateliers en conseil en évolution professionnelle (CV/Lettre de motivation, simulation d’un entretien).</w:t>
      </w:r>
    </w:p>
    <w:p w:rsidR="00DF3E48" w:rsidRPr="003B1A98" w:rsidRDefault="00DF3E48" w:rsidP="00DF3E48">
      <w:pPr>
        <w:jc w:val="both"/>
        <w:rPr>
          <w:rFonts w:ascii="Arial" w:hAnsi="Arial" w:cs="Arial"/>
        </w:rPr>
      </w:pPr>
      <w:r w:rsidRPr="003B1A98">
        <w:rPr>
          <w:rFonts w:ascii="Arial" w:hAnsi="Arial" w:cs="Arial"/>
        </w:rPr>
        <w:t xml:space="preserve">La prestation spécifique d’accompagnement individuel en conseil en évolution professionnelle est exclue de la présente convention. Cette prestation fait l’objet d’un conventionnement spécifique et d’une tarification individuelle par agent. </w:t>
      </w:r>
    </w:p>
    <w:p w:rsidR="00DF3E48" w:rsidRDefault="00DF3E48" w:rsidP="00962816"/>
    <w:p w:rsidR="00DF3E48" w:rsidRDefault="00DF3E48" w:rsidP="00DF3E48">
      <w:pPr>
        <w:pStyle w:val="Titre1"/>
        <w:numPr>
          <w:ilvl w:val="0"/>
          <w:numId w:val="0"/>
        </w:numPr>
        <w:ind w:left="1080"/>
      </w:pPr>
      <w:r>
        <w:t>IV – Participation financière</w:t>
      </w:r>
    </w:p>
    <w:p w:rsidR="00DF3E48" w:rsidRDefault="00DF3E48" w:rsidP="00962816"/>
    <w:p w:rsidR="00DF3E48" w:rsidRPr="003B1A98" w:rsidRDefault="00DF3E48" w:rsidP="00DF3E48">
      <w:pPr>
        <w:jc w:val="both"/>
        <w:rPr>
          <w:rFonts w:ascii="Arial" w:hAnsi="Arial" w:cs="Arial"/>
        </w:rPr>
      </w:pPr>
      <w:r w:rsidRPr="003B1A98">
        <w:rPr>
          <w:rFonts w:ascii="Arial" w:hAnsi="Arial" w:cs="Arial"/>
        </w:rPr>
        <w:t xml:space="preserve">Le Centre de gestion n’est pas soumis à la TVA pour cette prestation. </w:t>
      </w:r>
    </w:p>
    <w:p w:rsidR="00DF3E48" w:rsidRPr="003B1A98" w:rsidRDefault="00DF3E48" w:rsidP="00DF3E48">
      <w:pPr>
        <w:jc w:val="both"/>
        <w:rPr>
          <w:rFonts w:ascii="Arial" w:hAnsi="Arial" w:cs="Arial"/>
        </w:rPr>
      </w:pPr>
      <w:r w:rsidRPr="003B1A98">
        <w:rPr>
          <w:rFonts w:ascii="Arial" w:hAnsi="Arial" w:cs="Arial"/>
        </w:rPr>
        <w:t xml:space="preserve">Le coût total de l’adhésion est de 150 € pour une durée totale de deux ans. Le prix est ferme et définitif. </w:t>
      </w:r>
    </w:p>
    <w:p w:rsidR="00DF3E48" w:rsidRPr="003B1A98" w:rsidRDefault="00DF3E48" w:rsidP="00DF3E48">
      <w:pPr>
        <w:jc w:val="both"/>
        <w:rPr>
          <w:rFonts w:ascii="Arial" w:hAnsi="Arial" w:cs="Arial"/>
        </w:rPr>
      </w:pPr>
      <w:r w:rsidRPr="003B1A98">
        <w:rPr>
          <w:rFonts w:ascii="Arial" w:hAnsi="Arial" w:cs="Arial"/>
        </w:rPr>
        <w:t>Le paiement s’effectue en une seule fois et fait l’objet d’un titre de recette émis par le Centre de gestion via Chorus Pro, dans le premier mois suivant la date de signature de la présente convention.</w:t>
      </w:r>
    </w:p>
    <w:p w:rsidR="00DF3E48" w:rsidRDefault="00DF3E48" w:rsidP="00962816"/>
    <w:p w:rsidR="007E181E" w:rsidRDefault="007E181E" w:rsidP="00962816"/>
    <w:p w:rsidR="007E181E" w:rsidRDefault="007E181E" w:rsidP="00962816"/>
    <w:p w:rsidR="00DF3E48" w:rsidRDefault="00DF3E48" w:rsidP="00DF3E48">
      <w:pPr>
        <w:pStyle w:val="Titre1"/>
        <w:numPr>
          <w:ilvl w:val="0"/>
          <w:numId w:val="0"/>
        </w:numPr>
        <w:ind w:left="1080"/>
      </w:pPr>
      <w:r>
        <w:lastRenderedPageBreak/>
        <w:t>V – Résiliation et litiges</w:t>
      </w:r>
    </w:p>
    <w:p w:rsidR="00DF3E48" w:rsidRDefault="00DF3E48" w:rsidP="00962816"/>
    <w:p w:rsidR="00DF3E48" w:rsidRPr="003B1A98" w:rsidRDefault="00DF3E48" w:rsidP="00DF3E48">
      <w:pPr>
        <w:jc w:val="both"/>
        <w:rPr>
          <w:rFonts w:ascii="Arial" w:hAnsi="Arial" w:cs="Arial"/>
        </w:rPr>
      </w:pPr>
      <w:r w:rsidRPr="003B1A98">
        <w:rPr>
          <w:rFonts w:ascii="Arial" w:hAnsi="Arial" w:cs="Arial"/>
        </w:rPr>
        <w:t xml:space="preserve">Avant toute décision, les deux parties signataires de la présente convention s’engagent à s’informer mutuellement et trouver une solution amiable pour résoudre tout différend résultant de l’application de la convention. </w:t>
      </w:r>
    </w:p>
    <w:p w:rsidR="00DF3E48" w:rsidRPr="003B1A98" w:rsidRDefault="00DF3E48" w:rsidP="00DF3E48">
      <w:pPr>
        <w:jc w:val="both"/>
        <w:rPr>
          <w:rFonts w:ascii="Arial" w:hAnsi="Arial" w:cs="Arial"/>
          <w:color w:val="ED7D31" w:themeColor="accent2"/>
        </w:rPr>
      </w:pPr>
      <w:r w:rsidRPr="003B1A98">
        <w:rPr>
          <w:rFonts w:ascii="Arial" w:hAnsi="Arial" w:cs="Arial"/>
        </w:rPr>
        <w:t xml:space="preserve">La collectivité et le Centre de gestion ont le droit de mettre fin à la convention à tout moment par lettre recommandée avec accusé de réception. Cette action ne donne pas lieu à un remboursement </w:t>
      </w:r>
      <w:r w:rsidRPr="003B1A98">
        <w:rPr>
          <w:rFonts w:ascii="Arial" w:hAnsi="Arial" w:cs="Arial"/>
          <w:color w:val="000000" w:themeColor="text1"/>
        </w:rPr>
        <w:t>de l’adhésion.</w:t>
      </w:r>
    </w:p>
    <w:p w:rsidR="00DF3E48" w:rsidRPr="003B1A98" w:rsidRDefault="00DF3E48" w:rsidP="00DF3E48">
      <w:pPr>
        <w:spacing w:after="0" w:line="240" w:lineRule="auto"/>
        <w:jc w:val="both"/>
        <w:rPr>
          <w:rFonts w:ascii="Arial" w:hAnsi="Arial" w:cs="Arial"/>
        </w:rPr>
      </w:pPr>
      <w:r w:rsidRPr="003B1A98">
        <w:rPr>
          <w:rFonts w:ascii="Arial" w:hAnsi="Arial" w:cs="Arial"/>
        </w:rPr>
        <w:t xml:space="preserve">En application des articles R411-1 et -3 et de l’article R421-1 du code de justice administrative, les litiges nés de l’exécution de la présente convention relèvent du Tribunal administratif de Poitiers, 15 rue de </w:t>
      </w:r>
      <w:proofErr w:type="spellStart"/>
      <w:r w:rsidRPr="003B1A98">
        <w:rPr>
          <w:rFonts w:ascii="Arial" w:hAnsi="Arial" w:cs="Arial"/>
        </w:rPr>
        <w:t>Blossac</w:t>
      </w:r>
      <w:proofErr w:type="spellEnd"/>
      <w:r w:rsidRPr="003B1A98">
        <w:rPr>
          <w:rFonts w:ascii="Arial" w:hAnsi="Arial" w:cs="Arial"/>
        </w:rPr>
        <w:t xml:space="preserve"> CS 80541 86000 Poitiers Cedex ou par l’application </w:t>
      </w:r>
      <w:proofErr w:type="spellStart"/>
      <w:r w:rsidRPr="003B1A98">
        <w:rPr>
          <w:rFonts w:ascii="Arial" w:hAnsi="Arial" w:cs="Arial"/>
        </w:rPr>
        <w:t>Télérecours</w:t>
      </w:r>
      <w:proofErr w:type="spellEnd"/>
      <w:r w:rsidRPr="003B1A98">
        <w:rPr>
          <w:rFonts w:ascii="Arial" w:hAnsi="Arial" w:cs="Arial"/>
        </w:rPr>
        <w:t xml:space="preserve"> accessible à partir du site internet </w:t>
      </w:r>
      <w:hyperlink r:id="rId8" w:history="1">
        <w:r w:rsidRPr="003B1A98">
          <w:rPr>
            <w:rFonts w:ascii="Arial" w:hAnsi="Arial" w:cs="Arial"/>
          </w:rPr>
          <w:t>www.telerecours.fr</w:t>
        </w:r>
      </w:hyperlink>
      <w:r w:rsidRPr="003B1A98">
        <w:rPr>
          <w:rFonts w:ascii="Arial" w:hAnsi="Arial" w:cs="Arial"/>
        </w:rPr>
        <w:t xml:space="preserve"> .</w:t>
      </w:r>
    </w:p>
    <w:p w:rsidR="00191F57" w:rsidRDefault="00191F57" w:rsidP="00191F57">
      <w:pPr>
        <w:pStyle w:val="NormalWeb"/>
        <w:spacing w:before="0" w:after="0" w:line="276" w:lineRule="auto"/>
        <w:jc w:val="both"/>
        <w:rPr>
          <w:rFonts w:ascii="Arial" w:eastAsiaTheme="minorHAnsi" w:hAnsi="Arial" w:cs="Arial"/>
          <w:sz w:val="22"/>
          <w:szCs w:val="22"/>
          <w:lang w:eastAsia="en-US"/>
        </w:rPr>
      </w:pPr>
      <w:r w:rsidRPr="007848DC">
        <w:rPr>
          <w:rFonts w:ascii="Arial" w:eastAsiaTheme="minorHAnsi" w:hAnsi="Arial" w:cs="Arial"/>
          <w:sz w:val="22"/>
          <w:szCs w:val="22"/>
          <w:lang w:eastAsia="en-US"/>
        </w:rPr>
        <w:t>La présente conve</w:t>
      </w:r>
      <w:r w:rsidR="007C389C" w:rsidRPr="007848DC">
        <w:rPr>
          <w:rFonts w:ascii="Arial" w:eastAsiaTheme="minorHAnsi" w:hAnsi="Arial" w:cs="Arial"/>
          <w:sz w:val="22"/>
          <w:szCs w:val="22"/>
          <w:lang w:eastAsia="en-US"/>
        </w:rPr>
        <w:t>nt</w:t>
      </w:r>
      <w:r w:rsidRPr="007848DC">
        <w:rPr>
          <w:rFonts w:ascii="Arial" w:eastAsiaTheme="minorHAnsi" w:hAnsi="Arial" w:cs="Arial"/>
          <w:sz w:val="22"/>
          <w:szCs w:val="22"/>
          <w:lang w:eastAsia="en-US"/>
        </w:rPr>
        <w:t>ion est établi</w:t>
      </w:r>
      <w:r w:rsidR="00DF3E48">
        <w:rPr>
          <w:rFonts w:ascii="Arial" w:eastAsiaTheme="minorHAnsi" w:hAnsi="Arial" w:cs="Arial"/>
          <w:sz w:val="22"/>
          <w:szCs w:val="22"/>
          <w:lang w:eastAsia="en-US"/>
        </w:rPr>
        <w:t xml:space="preserve">e en deux exemplaires originaux </w:t>
      </w:r>
      <w:r w:rsidR="00DF3E48" w:rsidRPr="00DF3E48">
        <w:rPr>
          <w:rFonts w:ascii="Arial" w:eastAsiaTheme="minorHAnsi" w:hAnsi="Arial" w:cs="Arial"/>
          <w:sz w:val="22"/>
          <w:szCs w:val="22"/>
          <w:lang w:eastAsia="en-US"/>
        </w:rPr>
        <w:t>dont un pour chacune des parties.</w:t>
      </w:r>
    </w:p>
    <w:p w:rsidR="00EA0D10" w:rsidRPr="007848DC" w:rsidRDefault="00EA0D10" w:rsidP="00191F57">
      <w:pPr>
        <w:pStyle w:val="NormalWeb"/>
        <w:spacing w:before="0" w:after="0" w:line="276" w:lineRule="auto"/>
        <w:jc w:val="both"/>
        <w:rPr>
          <w:rFonts w:ascii="Arial" w:eastAsiaTheme="minorHAnsi" w:hAnsi="Arial" w:cs="Arial"/>
          <w:sz w:val="22"/>
          <w:szCs w:val="22"/>
          <w:lang w:eastAsia="en-US"/>
        </w:rPr>
      </w:pPr>
    </w:p>
    <w:tbl>
      <w:tblPr>
        <w:tblStyle w:val="Grilledutableau"/>
        <w:tblW w:w="0" w:type="auto"/>
        <w:tblLook w:val="04A0" w:firstRow="1" w:lastRow="0" w:firstColumn="1" w:lastColumn="0" w:noHBand="0" w:noVBand="1"/>
      </w:tblPr>
      <w:tblGrid>
        <w:gridCol w:w="4531"/>
        <w:gridCol w:w="4531"/>
      </w:tblGrid>
      <w:tr w:rsidR="00AC4D05" w:rsidRPr="007848DC" w:rsidTr="00AC4D05">
        <w:tc>
          <w:tcPr>
            <w:tcW w:w="4531" w:type="dxa"/>
          </w:tcPr>
          <w:p w:rsidR="00EA0D10" w:rsidRDefault="00EA0D10" w:rsidP="00B41913">
            <w:pPr>
              <w:tabs>
                <w:tab w:val="left" w:pos="2775"/>
                <w:tab w:val="right" w:pos="4155"/>
              </w:tabs>
              <w:spacing w:line="276" w:lineRule="auto"/>
              <w:jc w:val="both"/>
              <w:rPr>
                <w:rFonts w:ascii="Arial" w:hAnsi="Arial" w:cs="Arial"/>
              </w:rPr>
            </w:pPr>
          </w:p>
          <w:p w:rsidR="00F2243C" w:rsidRPr="007848DC" w:rsidRDefault="00B41913" w:rsidP="00B41913">
            <w:pPr>
              <w:tabs>
                <w:tab w:val="left" w:pos="2775"/>
                <w:tab w:val="right" w:pos="4155"/>
              </w:tabs>
              <w:spacing w:line="276" w:lineRule="auto"/>
              <w:jc w:val="both"/>
              <w:rPr>
                <w:rFonts w:ascii="Arial" w:hAnsi="Arial" w:cs="Arial"/>
              </w:rPr>
            </w:pPr>
            <w:r>
              <w:rPr>
                <w:rFonts w:ascii="Arial" w:hAnsi="Arial" w:cs="Arial"/>
              </w:rPr>
              <w:t>À </w:t>
            </w:r>
            <w:r w:rsidR="002C6B8B" w:rsidRPr="007848DC">
              <w:rPr>
                <w:rFonts w:ascii="Arial" w:hAnsi="Arial" w:cs="Arial"/>
              </w:rPr>
              <w:t>Saint-Maixent-l’E</w:t>
            </w:r>
            <w:r>
              <w:rPr>
                <w:rFonts w:ascii="Arial" w:hAnsi="Arial" w:cs="Arial"/>
              </w:rPr>
              <w:t xml:space="preserve">cole, </w:t>
            </w:r>
            <w:r>
              <w:rPr>
                <w:rFonts w:ascii="Arial" w:hAnsi="Arial" w:cs="Arial"/>
              </w:rPr>
              <w:br/>
              <w:t xml:space="preserve">le </w:t>
            </w:r>
          </w:p>
          <w:p w:rsidR="00024768" w:rsidRPr="007848DC" w:rsidRDefault="00024768" w:rsidP="00AC4D05">
            <w:pPr>
              <w:spacing w:line="276" w:lineRule="auto"/>
              <w:jc w:val="both"/>
              <w:rPr>
                <w:rFonts w:ascii="Arial" w:hAnsi="Arial" w:cs="Arial"/>
              </w:rPr>
            </w:pPr>
          </w:p>
          <w:p w:rsidR="00AC4D05" w:rsidRPr="007848DC" w:rsidRDefault="00AC4D05" w:rsidP="00AC4D05">
            <w:pPr>
              <w:spacing w:line="276" w:lineRule="auto"/>
              <w:jc w:val="both"/>
              <w:rPr>
                <w:rFonts w:ascii="Arial" w:hAnsi="Arial" w:cs="Arial"/>
                <w:b/>
              </w:rPr>
            </w:pPr>
            <w:r w:rsidRPr="007848DC">
              <w:rPr>
                <w:rFonts w:ascii="Arial" w:hAnsi="Arial" w:cs="Arial"/>
                <w:b/>
              </w:rPr>
              <w:t>Le Président du CDG79</w:t>
            </w:r>
            <w:r w:rsidR="00024768" w:rsidRPr="007848DC">
              <w:rPr>
                <w:rFonts w:ascii="Arial" w:hAnsi="Arial" w:cs="Arial"/>
                <w:b/>
              </w:rPr>
              <w:t>,</w:t>
            </w:r>
          </w:p>
          <w:p w:rsidR="00AC4D05" w:rsidRDefault="00AC4D05" w:rsidP="00AC4D05">
            <w:pPr>
              <w:spacing w:line="276" w:lineRule="auto"/>
              <w:jc w:val="both"/>
              <w:rPr>
                <w:rFonts w:ascii="Arial" w:hAnsi="Arial" w:cs="Arial"/>
                <w:b/>
              </w:rPr>
            </w:pPr>
            <w:r w:rsidRPr="007848DC">
              <w:rPr>
                <w:rFonts w:ascii="Arial" w:hAnsi="Arial" w:cs="Arial"/>
                <w:b/>
              </w:rPr>
              <w:t>Alain LECOINTE</w:t>
            </w:r>
          </w:p>
          <w:p w:rsidR="00EA0D10" w:rsidRDefault="00EA0D10" w:rsidP="00AC4D05">
            <w:pPr>
              <w:spacing w:line="276" w:lineRule="auto"/>
              <w:jc w:val="both"/>
              <w:rPr>
                <w:rFonts w:ascii="Arial" w:hAnsi="Arial" w:cs="Arial"/>
                <w:b/>
              </w:rPr>
            </w:pPr>
          </w:p>
          <w:p w:rsidR="00EA0D10" w:rsidRDefault="00EA0D10" w:rsidP="00AC4D05">
            <w:pPr>
              <w:spacing w:line="276" w:lineRule="auto"/>
              <w:jc w:val="both"/>
              <w:rPr>
                <w:rFonts w:ascii="Arial" w:hAnsi="Arial" w:cs="Arial"/>
                <w:b/>
              </w:rPr>
            </w:pPr>
          </w:p>
          <w:p w:rsidR="00EA0D10" w:rsidRDefault="00EA0D10" w:rsidP="00AC4D05">
            <w:pPr>
              <w:spacing w:line="276" w:lineRule="auto"/>
              <w:jc w:val="both"/>
              <w:rPr>
                <w:rFonts w:ascii="Arial" w:hAnsi="Arial" w:cs="Arial"/>
                <w:b/>
              </w:rPr>
            </w:pPr>
          </w:p>
          <w:p w:rsidR="00EA0D10" w:rsidRDefault="00EA0D10" w:rsidP="00AC4D05">
            <w:pPr>
              <w:spacing w:line="276" w:lineRule="auto"/>
              <w:jc w:val="both"/>
              <w:rPr>
                <w:rFonts w:ascii="Arial" w:hAnsi="Arial" w:cs="Arial"/>
                <w:b/>
              </w:rPr>
            </w:pPr>
          </w:p>
          <w:p w:rsidR="00EA0D10" w:rsidRDefault="00EA0D10" w:rsidP="00AC4D05">
            <w:pPr>
              <w:spacing w:line="276" w:lineRule="auto"/>
              <w:jc w:val="both"/>
              <w:rPr>
                <w:rFonts w:ascii="Arial" w:hAnsi="Arial" w:cs="Arial"/>
                <w:b/>
              </w:rPr>
            </w:pPr>
          </w:p>
          <w:p w:rsidR="00EA0D10" w:rsidRPr="007848DC" w:rsidRDefault="00EA0D10" w:rsidP="00AC4D05">
            <w:pPr>
              <w:spacing w:line="276" w:lineRule="auto"/>
              <w:jc w:val="both"/>
              <w:rPr>
                <w:rFonts w:ascii="Arial" w:hAnsi="Arial" w:cs="Arial"/>
                <w:b/>
              </w:rPr>
            </w:pPr>
          </w:p>
          <w:p w:rsidR="00AC4D05" w:rsidRPr="007848DC" w:rsidRDefault="00AC4D05" w:rsidP="00AC4D05">
            <w:pPr>
              <w:spacing w:line="276" w:lineRule="auto"/>
              <w:jc w:val="both"/>
              <w:rPr>
                <w:rFonts w:ascii="Arial" w:hAnsi="Arial" w:cs="Arial"/>
              </w:rPr>
            </w:pPr>
          </w:p>
          <w:p w:rsidR="00AC4D05" w:rsidRPr="007848DC" w:rsidRDefault="00AC4D05" w:rsidP="00191F57">
            <w:pPr>
              <w:spacing w:line="276" w:lineRule="auto"/>
              <w:jc w:val="both"/>
              <w:rPr>
                <w:rFonts w:ascii="Arial" w:hAnsi="Arial" w:cs="Arial"/>
              </w:rPr>
            </w:pPr>
          </w:p>
        </w:tc>
        <w:tc>
          <w:tcPr>
            <w:tcW w:w="4531" w:type="dxa"/>
          </w:tcPr>
          <w:p w:rsidR="00EA0D10" w:rsidRDefault="00EA0D10" w:rsidP="00AC4D05">
            <w:pPr>
              <w:rPr>
                <w:rFonts w:ascii="Arial" w:hAnsi="Arial" w:cs="Arial"/>
              </w:rPr>
            </w:pPr>
          </w:p>
          <w:p w:rsidR="00F2243C" w:rsidRPr="007848DC" w:rsidRDefault="00F2243C" w:rsidP="00AC4D05">
            <w:pPr>
              <w:rPr>
                <w:rFonts w:ascii="Arial" w:hAnsi="Arial" w:cs="Arial"/>
              </w:rPr>
            </w:pPr>
            <w:r w:rsidRPr="007848DC">
              <w:rPr>
                <w:rFonts w:ascii="Arial" w:hAnsi="Arial" w:cs="Arial"/>
              </w:rPr>
              <w:t>À</w:t>
            </w:r>
            <w:r w:rsidR="00B41913">
              <w:rPr>
                <w:rFonts w:ascii="Arial" w:hAnsi="Arial" w:cs="Arial"/>
              </w:rPr>
              <w:t xml:space="preserve"> </w:t>
            </w:r>
            <w:r w:rsidRPr="007848DC">
              <w:rPr>
                <w:rFonts w:ascii="Arial" w:hAnsi="Arial" w:cs="Arial"/>
              </w:rPr>
              <w:t xml:space="preserve"> </w:t>
            </w:r>
            <w:r w:rsidR="00B41913">
              <w:rPr>
                <w:rFonts w:ascii="Arial" w:hAnsi="Arial" w:cs="Arial"/>
              </w:rPr>
              <w:br/>
              <w:t xml:space="preserve">le </w:t>
            </w:r>
          </w:p>
          <w:p w:rsidR="00F2243C" w:rsidRPr="007848DC" w:rsidRDefault="00F2243C" w:rsidP="00AC4D05">
            <w:pPr>
              <w:rPr>
                <w:rFonts w:ascii="Arial" w:hAnsi="Arial" w:cs="Arial"/>
              </w:rPr>
            </w:pPr>
          </w:p>
          <w:p w:rsidR="00AC4D05" w:rsidRPr="007848DC" w:rsidRDefault="00AC4D05" w:rsidP="00AC4D05">
            <w:pPr>
              <w:rPr>
                <w:rFonts w:ascii="Arial" w:hAnsi="Arial" w:cs="Arial"/>
                <w:b/>
              </w:rPr>
            </w:pPr>
            <w:r w:rsidRPr="007848DC">
              <w:rPr>
                <w:rFonts w:ascii="Arial" w:hAnsi="Arial" w:cs="Arial"/>
                <w:b/>
              </w:rPr>
              <w:t xml:space="preserve">L’autorité territoriale de la collectivité / </w:t>
            </w:r>
            <w:r w:rsidR="00024768" w:rsidRPr="007848DC">
              <w:rPr>
                <w:rFonts w:ascii="Arial" w:hAnsi="Arial" w:cs="Arial"/>
                <w:b/>
              </w:rPr>
              <w:t>l’</w:t>
            </w:r>
            <w:r w:rsidRPr="007848DC">
              <w:rPr>
                <w:rFonts w:ascii="Arial" w:hAnsi="Arial" w:cs="Arial"/>
                <w:b/>
              </w:rPr>
              <w:t>établisse</w:t>
            </w:r>
            <w:r w:rsidR="00024768" w:rsidRPr="007848DC">
              <w:rPr>
                <w:rFonts w:ascii="Arial" w:hAnsi="Arial" w:cs="Arial"/>
                <w:b/>
              </w:rPr>
              <w:t>ment public</w:t>
            </w:r>
          </w:p>
          <w:p w:rsidR="00AC4D05" w:rsidRDefault="009048F5" w:rsidP="00191F57">
            <w:pPr>
              <w:spacing w:line="276" w:lineRule="auto"/>
              <w:jc w:val="both"/>
              <w:rPr>
                <w:rFonts w:ascii="Arial" w:hAnsi="Arial" w:cs="Arial"/>
                <w:b/>
              </w:rPr>
            </w:pPr>
            <w:r w:rsidRPr="007848DC">
              <w:rPr>
                <w:rFonts w:ascii="Arial" w:hAnsi="Arial" w:cs="Arial"/>
                <w:b/>
              </w:rPr>
              <w:t>Prénom / N</w:t>
            </w:r>
            <w:r w:rsidR="00AC4D05" w:rsidRPr="007848DC">
              <w:rPr>
                <w:rFonts w:ascii="Arial" w:hAnsi="Arial" w:cs="Arial"/>
                <w:b/>
              </w:rPr>
              <w:t>om</w:t>
            </w:r>
          </w:p>
          <w:p w:rsidR="00024768" w:rsidRDefault="00024768" w:rsidP="00191F57">
            <w:pPr>
              <w:spacing w:line="276" w:lineRule="auto"/>
              <w:jc w:val="both"/>
              <w:rPr>
                <w:rFonts w:ascii="Arial" w:hAnsi="Arial" w:cs="Arial"/>
              </w:rPr>
            </w:pPr>
          </w:p>
          <w:p w:rsidR="005910BA" w:rsidRDefault="005910BA" w:rsidP="00191F57">
            <w:pPr>
              <w:spacing w:line="276" w:lineRule="auto"/>
              <w:jc w:val="both"/>
              <w:rPr>
                <w:rFonts w:ascii="Arial" w:hAnsi="Arial" w:cs="Arial"/>
              </w:rPr>
            </w:pPr>
          </w:p>
          <w:p w:rsidR="005910BA" w:rsidRPr="007848DC" w:rsidRDefault="005910BA" w:rsidP="00191F57">
            <w:pPr>
              <w:spacing w:line="276" w:lineRule="auto"/>
              <w:jc w:val="both"/>
              <w:rPr>
                <w:rFonts w:ascii="Arial" w:hAnsi="Arial" w:cs="Arial"/>
              </w:rPr>
            </w:pPr>
          </w:p>
        </w:tc>
      </w:tr>
    </w:tbl>
    <w:p w:rsidR="00AC4D05" w:rsidRPr="007848DC" w:rsidRDefault="00AC4D05">
      <w:pPr>
        <w:spacing w:line="276" w:lineRule="auto"/>
        <w:jc w:val="both"/>
        <w:rPr>
          <w:rFonts w:ascii="Arial" w:hAnsi="Arial" w:cs="Arial"/>
        </w:rPr>
      </w:pPr>
    </w:p>
    <w:sectPr w:rsidR="00AC4D05" w:rsidRPr="007848DC" w:rsidSect="00CD132D">
      <w:headerReference w:type="default" r:id="rId9"/>
      <w:footerReference w:type="default" r:id="rId10"/>
      <w:pgSz w:w="11906" w:h="16838"/>
      <w:pgMar w:top="1135"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7B7" w:rsidRDefault="00BE17B7" w:rsidP="00757C39">
      <w:pPr>
        <w:spacing w:after="0" w:line="240" w:lineRule="auto"/>
      </w:pPr>
      <w:r>
        <w:separator/>
      </w:r>
    </w:p>
  </w:endnote>
  <w:endnote w:type="continuationSeparator" w:id="0">
    <w:p w:rsidR="00BE17B7" w:rsidRDefault="00BE17B7" w:rsidP="00757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632" w:rsidRDefault="00752326" w:rsidP="00752326">
    <w:pPr>
      <w:pStyle w:val="Pieddepage"/>
      <w:jc w:val="center"/>
    </w:pPr>
    <w:r w:rsidRPr="001F5A19">
      <w:rPr>
        <w:rFonts w:cstheme="minorHAnsi"/>
        <w:noProof/>
        <w:sz w:val="16"/>
        <w:szCs w:val="16"/>
        <w:lang w:eastAsia="fr-FR"/>
      </w:rPr>
      <w:drawing>
        <wp:inline distT="0" distB="0" distL="0" distR="0" wp14:anchorId="62F2F825" wp14:editId="1E268257">
          <wp:extent cx="5760720" cy="28829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ouleur CDG79.JPG"/>
                  <pic:cNvPicPr/>
                </pic:nvPicPr>
                <pic:blipFill>
                  <a:blip r:embed="rId1">
                    <a:extLst>
                      <a:ext uri="{28A0092B-C50C-407E-A947-70E740481C1C}">
                        <a14:useLocalDpi xmlns:a14="http://schemas.microsoft.com/office/drawing/2010/main" val="0"/>
                      </a:ext>
                    </a:extLst>
                  </a:blip>
                  <a:stretch>
                    <a:fillRect/>
                  </a:stretch>
                </pic:blipFill>
                <pic:spPr>
                  <a:xfrm>
                    <a:off x="0" y="0"/>
                    <a:ext cx="5760720" cy="288290"/>
                  </a:xfrm>
                  <a:prstGeom prst="rect">
                    <a:avLst/>
                  </a:prstGeom>
                </pic:spPr>
              </pic:pic>
            </a:graphicData>
          </a:graphic>
        </wp:inline>
      </w:drawing>
    </w:r>
  </w:p>
  <w:p w:rsidR="00757C39" w:rsidRPr="00752326" w:rsidRDefault="00307FB7" w:rsidP="00752326">
    <w:pPr>
      <w:jc w:val="center"/>
      <w:rPr>
        <w:rFonts w:ascii="Calibri" w:hAnsi="Calibri" w:cs="Calibri"/>
        <w:sz w:val="18"/>
      </w:rPr>
    </w:pPr>
    <w:r>
      <w:rPr>
        <w:rFonts w:ascii="Calibri" w:hAnsi="Calibri" w:cs="Calibri"/>
        <w:sz w:val="18"/>
      </w:rPr>
      <w:t>CENTRE DE GESTION DE LA FONCTION PUBLIQUE TERRITORIALE DES DEUX-SÈVRES</w:t>
    </w:r>
    <w:r>
      <w:rPr>
        <w:rFonts w:ascii="Calibri" w:hAnsi="Calibri" w:cs="Calibri"/>
        <w:sz w:val="18"/>
      </w:rPr>
      <w:br/>
    </w:r>
    <w:r w:rsidR="00752326" w:rsidRPr="007A66EB">
      <w:rPr>
        <w:rFonts w:ascii="Calibri" w:hAnsi="Calibri" w:cs="Calibri"/>
        <w:sz w:val="18"/>
      </w:rPr>
      <w:t xml:space="preserve"> 9 rue </w:t>
    </w:r>
    <w:proofErr w:type="spellStart"/>
    <w:r w:rsidR="00752326" w:rsidRPr="007A66EB">
      <w:rPr>
        <w:rFonts w:ascii="Calibri" w:hAnsi="Calibri" w:cs="Calibri"/>
        <w:sz w:val="18"/>
      </w:rPr>
      <w:t>Chaigneau</w:t>
    </w:r>
    <w:proofErr w:type="spellEnd"/>
    <w:r w:rsidR="00752326" w:rsidRPr="007A66EB">
      <w:rPr>
        <w:rFonts w:ascii="Calibri" w:hAnsi="Calibri" w:cs="Calibri"/>
        <w:sz w:val="18"/>
      </w:rPr>
      <w:t xml:space="preserve"> 79400 </w:t>
    </w:r>
    <w:proofErr w:type="spellStart"/>
    <w:r w:rsidR="00752326" w:rsidRPr="007A66EB">
      <w:rPr>
        <w:rFonts w:ascii="Calibri" w:hAnsi="Calibri" w:cs="Calibri"/>
        <w:sz w:val="18"/>
      </w:rPr>
      <w:t>St-Maixent-l’École</w:t>
    </w:r>
    <w:proofErr w:type="spellEnd"/>
    <w:r w:rsidR="00752326">
      <w:rPr>
        <w:rFonts w:ascii="Calibri" w:hAnsi="Calibri" w:cs="Calibri"/>
        <w:sz w:val="18"/>
      </w:rPr>
      <w:t xml:space="preserve"> / 05.49.06.08.50</w:t>
    </w:r>
    <w:r w:rsidR="0017742F">
      <w:rPr>
        <w:rFonts w:ascii="Calibri" w:hAnsi="Calibri" w:cs="Calibri"/>
        <w:sz w:val="18"/>
      </w:rPr>
      <w:br/>
      <w:t>SIRET n° 287 900 344 00014 – APE 8411Z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7B7" w:rsidRDefault="00BE17B7" w:rsidP="00757C39">
      <w:pPr>
        <w:spacing w:after="0" w:line="240" w:lineRule="auto"/>
      </w:pPr>
      <w:r>
        <w:separator/>
      </w:r>
    </w:p>
  </w:footnote>
  <w:footnote w:type="continuationSeparator" w:id="0">
    <w:p w:rsidR="00BE17B7" w:rsidRDefault="00BE17B7" w:rsidP="00757C39">
      <w:pPr>
        <w:spacing w:after="0" w:line="240" w:lineRule="auto"/>
      </w:pPr>
      <w:r>
        <w:continuationSeparator/>
      </w:r>
    </w:p>
  </w:footnote>
  <w:footnote w:id="1">
    <w:p w:rsidR="00F65F07" w:rsidRDefault="00F65F07" w:rsidP="00F65F07">
      <w:pPr>
        <w:pStyle w:val="Notedebasdepage"/>
      </w:pPr>
      <w:r>
        <w:rPr>
          <w:rStyle w:val="Appelnotedebasdep"/>
        </w:rPr>
        <w:footnoteRef/>
      </w:r>
      <w:r>
        <w:t xml:space="preserve"> A compléter par l’employeur public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9B7" w:rsidRDefault="00F65F07">
    <w:pPr>
      <w:pStyle w:val="En-tte"/>
    </w:pPr>
    <w:sdt>
      <w:sdtPr>
        <w:id w:val="580495408"/>
        <w:docPartObj>
          <w:docPartGallery w:val="Page Numbers (Margins)"/>
          <w:docPartUnique/>
        </w:docPartObj>
      </w:sdtPr>
      <w:sdtEndPr/>
      <w:sdtContent>
        <w:r w:rsidR="00752326">
          <w:rPr>
            <w:noProof/>
            <w:lang w:eastAsia="fr-FR"/>
          </w:rPr>
          <mc:AlternateContent>
            <mc:Choice Requires="wps">
              <w:drawing>
                <wp:anchor distT="0" distB="0" distL="114300" distR="114300" simplePos="0" relativeHeight="251666432" behindDoc="0" locked="0" layoutInCell="0" allowOverlap="1">
                  <wp:simplePos x="0" y="0"/>
                  <wp:positionH relativeFrom="rightMargin">
                    <wp:align>center</wp:align>
                  </wp:positionH>
                  <wp:positionV relativeFrom="page">
                    <wp:align>center</wp:align>
                  </wp:positionV>
                  <wp:extent cx="762000" cy="895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rPr>
                                  <w:rFonts w:ascii="Arial Black" w:hAnsi="Arial Black"/>
                                  <w:color w:val="494948"/>
                                  <w:sz w:val="24"/>
                                  <w:szCs w:val="22"/>
                                </w:rPr>
                              </w:sdtEndPr>
                              <w:sdtContent>
                                <w:p w:rsidR="00752326" w:rsidRPr="00752326" w:rsidRDefault="00752326">
                                  <w:pPr>
                                    <w:jc w:val="center"/>
                                    <w:rPr>
                                      <w:rFonts w:ascii="Arial Black" w:eastAsiaTheme="majorEastAsia" w:hAnsi="Arial Black" w:cstheme="majorBidi"/>
                                      <w:color w:val="494948"/>
                                      <w:sz w:val="24"/>
                                    </w:rPr>
                                  </w:pPr>
                                  <w:r w:rsidRPr="00752326">
                                    <w:rPr>
                                      <w:rFonts w:ascii="Arial Black" w:eastAsiaTheme="minorEastAsia" w:hAnsi="Arial Black" w:cs="Times New Roman"/>
                                      <w:color w:val="494948"/>
                                      <w:sz w:val="24"/>
                                    </w:rPr>
                                    <w:fldChar w:fldCharType="begin"/>
                                  </w:r>
                                  <w:r w:rsidRPr="00752326">
                                    <w:rPr>
                                      <w:rFonts w:ascii="Arial Black" w:hAnsi="Arial Black"/>
                                      <w:color w:val="494948"/>
                                      <w:sz w:val="24"/>
                                    </w:rPr>
                                    <w:instrText>PAGE  \* MERGEFORMAT</w:instrText>
                                  </w:r>
                                  <w:r w:rsidRPr="00752326">
                                    <w:rPr>
                                      <w:rFonts w:ascii="Arial Black" w:eastAsiaTheme="minorEastAsia" w:hAnsi="Arial Black" w:cs="Times New Roman"/>
                                      <w:color w:val="494948"/>
                                      <w:sz w:val="24"/>
                                    </w:rPr>
                                    <w:fldChar w:fldCharType="separate"/>
                                  </w:r>
                                  <w:r w:rsidR="00F65F07" w:rsidRPr="00F65F07">
                                    <w:rPr>
                                      <w:rFonts w:ascii="Arial Black" w:eastAsiaTheme="majorEastAsia" w:hAnsi="Arial Black" w:cstheme="majorBidi"/>
                                      <w:noProof/>
                                      <w:color w:val="494948"/>
                                      <w:sz w:val="24"/>
                                    </w:rPr>
                                    <w:t>4</w:t>
                                  </w:r>
                                  <w:r w:rsidRPr="00752326">
                                    <w:rPr>
                                      <w:rFonts w:ascii="Arial Black" w:eastAsiaTheme="majorEastAsia" w:hAnsi="Arial Black" w:cstheme="majorBidi"/>
                                      <w:color w:val="494948"/>
                                      <w:sz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60pt;height:70.5pt;z-index:25166643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k30EKDAgAA&#10;BQUAAA4AAAAAAAAAAAAAAAAALgIAAGRycy9lMm9Eb2MueG1sUEsBAi0AFAAGAAgAAAAhAGzVH9PZ&#10;AAAABQEAAA8AAAAAAAAAAAAAAAAA3QQAAGRycy9kb3ducmV2LnhtbFBLBQYAAAAABAAEAPMAAADj&#10;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rPr>
                            <w:rFonts w:ascii="Arial Black" w:hAnsi="Arial Black"/>
                            <w:color w:val="494948"/>
                            <w:sz w:val="24"/>
                            <w:szCs w:val="22"/>
                          </w:rPr>
                        </w:sdtEndPr>
                        <w:sdtContent>
                          <w:p w:rsidR="00752326" w:rsidRPr="00752326" w:rsidRDefault="00752326">
                            <w:pPr>
                              <w:jc w:val="center"/>
                              <w:rPr>
                                <w:rFonts w:ascii="Arial Black" w:eastAsiaTheme="majorEastAsia" w:hAnsi="Arial Black" w:cstheme="majorBidi"/>
                                <w:color w:val="494948"/>
                                <w:sz w:val="24"/>
                              </w:rPr>
                            </w:pPr>
                            <w:r w:rsidRPr="00752326">
                              <w:rPr>
                                <w:rFonts w:ascii="Arial Black" w:eastAsiaTheme="minorEastAsia" w:hAnsi="Arial Black" w:cs="Times New Roman"/>
                                <w:color w:val="494948"/>
                                <w:sz w:val="24"/>
                              </w:rPr>
                              <w:fldChar w:fldCharType="begin"/>
                            </w:r>
                            <w:r w:rsidRPr="00752326">
                              <w:rPr>
                                <w:rFonts w:ascii="Arial Black" w:hAnsi="Arial Black"/>
                                <w:color w:val="494948"/>
                                <w:sz w:val="24"/>
                              </w:rPr>
                              <w:instrText>PAGE  \* MERGEFORMAT</w:instrText>
                            </w:r>
                            <w:r w:rsidRPr="00752326">
                              <w:rPr>
                                <w:rFonts w:ascii="Arial Black" w:eastAsiaTheme="minorEastAsia" w:hAnsi="Arial Black" w:cs="Times New Roman"/>
                                <w:color w:val="494948"/>
                                <w:sz w:val="24"/>
                              </w:rPr>
                              <w:fldChar w:fldCharType="separate"/>
                            </w:r>
                            <w:r w:rsidR="00F65F07" w:rsidRPr="00F65F07">
                              <w:rPr>
                                <w:rFonts w:ascii="Arial Black" w:eastAsiaTheme="majorEastAsia" w:hAnsi="Arial Black" w:cstheme="majorBidi"/>
                                <w:noProof/>
                                <w:color w:val="494948"/>
                                <w:sz w:val="24"/>
                              </w:rPr>
                              <w:t>4</w:t>
                            </w:r>
                            <w:r w:rsidRPr="00752326">
                              <w:rPr>
                                <w:rFonts w:ascii="Arial Black" w:eastAsiaTheme="majorEastAsia" w:hAnsi="Arial Black" w:cstheme="majorBidi"/>
                                <w:color w:val="494948"/>
                                <w:sz w:val="24"/>
                              </w:rPr>
                              <w:fldChar w:fldCharType="end"/>
                            </w:r>
                          </w:p>
                        </w:sdtContent>
                      </w:sdt>
                    </w:txbxContent>
                  </v:textbox>
                  <w10:wrap anchorx="margin" anchory="page"/>
                </v:rect>
              </w:pict>
            </mc:Fallback>
          </mc:AlternateContent>
        </w:r>
      </w:sdtContent>
    </w:sdt>
    <w:r w:rsidR="001549B7" w:rsidRPr="000B70A1">
      <w:rPr>
        <w:rFonts w:ascii="Arial Black" w:hAnsi="Arial Black" w:cs="Arial"/>
        <w:b/>
        <w:noProof/>
        <w:color w:val="AD0000"/>
        <w:sz w:val="52"/>
        <w:szCs w:val="80"/>
        <w:lang w:eastAsia="fr-FR"/>
      </w:rPr>
      <w:drawing>
        <wp:anchor distT="0" distB="0" distL="114300" distR="114300" simplePos="0" relativeHeight="251661312" behindDoc="1" locked="0" layoutInCell="1" allowOverlap="1" wp14:anchorId="4C85656B" wp14:editId="34908E04">
          <wp:simplePos x="0" y="0"/>
          <wp:positionH relativeFrom="column">
            <wp:posOffset>719455</wp:posOffset>
          </wp:positionH>
          <wp:positionV relativeFrom="paragraph">
            <wp:posOffset>283845</wp:posOffset>
          </wp:positionV>
          <wp:extent cx="957649" cy="1181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7649" cy="1181100"/>
                  </a:xfrm>
                  <a:prstGeom prst="rect">
                    <a:avLst/>
                  </a:prstGeom>
                </pic:spPr>
              </pic:pic>
            </a:graphicData>
          </a:graphic>
          <wp14:sizeRelH relativeFrom="margin">
            <wp14:pctWidth>0</wp14:pctWidth>
          </wp14:sizeRelH>
          <wp14:sizeRelV relativeFrom="margin">
            <wp14:pctHeight>0</wp14:pctHeight>
          </wp14:sizeRelV>
        </wp:anchor>
      </w:drawing>
    </w:r>
    <w:r w:rsidR="001549B7" w:rsidRPr="00316A05">
      <w:rPr>
        <w:noProof/>
        <w:lang w:eastAsia="fr-FR"/>
      </w:rPr>
      <w:drawing>
        <wp:anchor distT="0" distB="0" distL="114300" distR="114300" simplePos="0" relativeHeight="251659264" behindDoc="1" locked="0" layoutInCell="1" allowOverlap="1" wp14:anchorId="630EC143" wp14:editId="48190620">
          <wp:simplePos x="0" y="0"/>
          <wp:positionH relativeFrom="page">
            <wp:posOffset>4445</wp:posOffset>
          </wp:positionH>
          <wp:positionV relativeFrom="paragraph">
            <wp:posOffset>-457835</wp:posOffset>
          </wp:positionV>
          <wp:extent cx="7551420" cy="492125"/>
          <wp:effectExtent l="0" t="0" r="0" b="3175"/>
          <wp:wrapTight wrapText="bothSides">
            <wp:wrapPolygon edited="0">
              <wp:start x="0" y="0"/>
              <wp:lineTo x="0" y="20903"/>
              <wp:lineTo x="21524" y="20903"/>
              <wp:lineTo x="21524"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1420" cy="492125"/>
                  </a:xfrm>
                  <a:prstGeom prst="rect">
                    <a:avLst/>
                  </a:prstGeom>
                </pic:spPr>
              </pic:pic>
            </a:graphicData>
          </a:graphic>
          <wp14:sizeRelH relativeFrom="margin">
            <wp14:pctWidth>0</wp14:pctWidth>
          </wp14:sizeRelH>
        </wp:anchor>
      </w:drawing>
    </w:r>
  </w:p>
  <w:p w:rsidR="001549B7" w:rsidRDefault="001549B7">
    <w:pPr>
      <w:pStyle w:val="En-tte"/>
    </w:pPr>
  </w:p>
  <w:p w:rsidR="001549B7" w:rsidRDefault="001549B7">
    <w:pPr>
      <w:pStyle w:val="En-tte"/>
    </w:pPr>
    <w:r w:rsidRPr="000B70A1">
      <w:rPr>
        <w:noProof/>
        <w:lang w:eastAsia="fr-FR"/>
      </w:rPr>
      <w:drawing>
        <wp:anchor distT="0" distB="0" distL="114300" distR="114300" simplePos="0" relativeHeight="251663360" behindDoc="1" locked="0" layoutInCell="1" allowOverlap="1" wp14:anchorId="015A4949" wp14:editId="7FBA1F2D">
          <wp:simplePos x="0" y="0"/>
          <wp:positionH relativeFrom="column">
            <wp:posOffset>4505325</wp:posOffset>
          </wp:positionH>
          <wp:positionV relativeFrom="paragraph">
            <wp:posOffset>63500</wp:posOffset>
          </wp:positionV>
          <wp:extent cx="327660" cy="891540"/>
          <wp:effectExtent l="0" t="0" r="0" b="381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327660" cy="891540"/>
                  </a:xfrm>
                  <a:prstGeom prst="rect">
                    <a:avLst/>
                  </a:prstGeom>
                </pic:spPr>
              </pic:pic>
            </a:graphicData>
          </a:graphic>
        </wp:anchor>
      </w:drawing>
    </w:r>
    <w:r w:rsidRPr="001549B7">
      <w:rPr>
        <w:noProof/>
        <w:lang w:eastAsia="fr-FR"/>
      </w:rPr>
      <w:drawing>
        <wp:anchor distT="0" distB="0" distL="114300" distR="114300" simplePos="0" relativeHeight="251664384" behindDoc="1" locked="0" layoutInCell="1" allowOverlap="1">
          <wp:simplePos x="0" y="0"/>
          <wp:positionH relativeFrom="column">
            <wp:posOffset>1681480</wp:posOffset>
          </wp:positionH>
          <wp:positionV relativeFrom="paragraph">
            <wp:posOffset>162560</wp:posOffset>
          </wp:positionV>
          <wp:extent cx="428625" cy="428625"/>
          <wp:effectExtent l="0" t="0" r="9525" b="9525"/>
          <wp:wrapTight wrapText="bothSides">
            <wp:wrapPolygon edited="0">
              <wp:start x="0" y="0"/>
              <wp:lineTo x="0" y="21120"/>
              <wp:lineTo x="21120" y="21120"/>
              <wp:lineTo x="21120"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anchor>
      </w:drawing>
    </w:r>
  </w:p>
  <w:p w:rsidR="001549B7" w:rsidRDefault="001549B7" w:rsidP="001549B7">
    <w:pPr>
      <w:pStyle w:val="En-tte"/>
      <w:tabs>
        <w:tab w:val="left" w:pos="3402"/>
      </w:tabs>
    </w:pPr>
    <w:r w:rsidRPr="001549B7">
      <w:rPr>
        <w:rFonts w:ascii="Arial Black" w:hAnsi="Arial Black" w:cs="Arial"/>
        <w:b/>
        <w:color w:val="AD0000"/>
        <w:sz w:val="48"/>
        <w:szCs w:val="80"/>
      </w:rPr>
      <w:t>CONVENTION</w:t>
    </w:r>
  </w:p>
  <w:p w:rsidR="001549B7" w:rsidRDefault="001549B7">
    <w:pPr>
      <w:pStyle w:val="En-tte"/>
    </w:pPr>
  </w:p>
  <w:p w:rsidR="001549B7" w:rsidRDefault="001549B7">
    <w:pPr>
      <w:pStyle w:val="En-tte"/>
    </w:pPr>
  </w:p>
  <w:p w:rsidR="001549B7" w:rsidRDefault="001549B7">
    <w:pPr>
      <w:pStyle w:val="En-tte"/>
    </w:pPr>
  </w:p>
  <w:p w:rsidR="001549B7" w:rsidRDefault="001549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6A8D"/>
    <w:multiLevelType w:val="multilevel"/>
    <w:tmpl w:val="FB7A17A8"/>
    <w:lvl w:ilvl="0">
      <w:numFmt w:val="bullet"/>
      <w:lvlText w:val=""/>
      <w:lvlJc w:val="left"/>
      <w:pPr>
        <w:ind w:left="720" w:hanging="360"/>
      </w:pPr>
      <w:rPr>
        <w:rFonts w:ascii="Symbol" w:hAnsi="Symbo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D96D5D"/>
    <w:multiLevelType w:val="hybridMultilevel"/>
    <w:tmpl w:val="28D6FE08"/>
    <w:lvl w:ilvl="0" w:tplc="FCEA3C8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742871"/>
    <w:multiLevelType w:val="hybridMultilevel"/>
    <w:tmpl w:val="4D90130E"/>
    <w:lvl w:ilvl="0" w:tplc="040C0005">
      <w:start w:val="1"/>
      <w:numFmt w:val="bullet"/>
      <w:lvlText w:val=""/>
      <w:lvlJc w:val="left"/>
      <w:pPr>
        <w:ind w:left="2145" w:hanging="360"/>
      </w:pPr>
      <w:rPr>
        <w:rFonts w:ascii="Wingdings" w:hAnsi="Wingdings"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3" w15:restartNumberingAfterBreak="0">
    <w:nsid w:val="20CA0BD7"/>
    <w:multiLevelType w:val="hybridMultilevel"/>
    <w:tmpl w:val="242AB6D2"/>
    <w:lvl w:ilvl="0" w:tplc="8F94AD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236064"/>
    <w:multiLevelType w:val="hybridMultilevel"/>
    <w:tmpl w:val="C69CF40C"/>
    <w:lvl w:ilvl="0" w:tplc="C2C4739C">
      <w:start w:val="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5E2173C"/>
    <w:multiLevelType w:val="multilevel"/>
    <w:tmpl w:val="28FA4C80"/>
    <w:lvl w:ilvl="0">
      <w:numFmt w:val="bullet"/>
      <w:lvlText w:val="-"/>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5D1A8F"/>
    <w:multiLevelType w:val="multilevel"/>
    <w:tmpl w:val="1A9057D4"/>
    <w:lvl w:ilvl="0">
      <w:numFmt w:val="bullet"/>
      <w:lvlText w:val="-"/>
      <w:lvlJc w:val="left"/>
      <w:pPr>
        <w:ind w:left="720" w:hanging="360"/>
      </w:pPr>
      <w:rPr>
        <w:rFonts w:ascii="Arial" w:eastAsia="Times New Roman"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17D193C"/>
    <w:multiLevelType w:val="hybridMultilevel"/>
    <w:tmpl w:val="4BA2EC5A"/>
    <w:lvl w:ilvl="0" w:tplc="DB6429FE">
      <w:start w:val="1"/>
      <w:numFmt w:val="upperRoman"/>
      <w:lvlText w:val="%1."/>
      <w:lvlJc w:val="left"/>
      <w:pPr>
        <w:ind w:left="1146"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46D5058"/>
    <w:multiLevelType w:val="hybridMultilevel"/>
    <w:tmpl w:val="9652528A"/>
    <w:lvl w:ilvl="0" w:tplc="D632D658">
      <w:start w:val="1"/>
      <w:numFmt w:val="upperRoman"/>
      <w:pStyle w:val="Titr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9DD61C0"/>
    <w:multiLevelType w:val="multilevel"/>
    <w:tmpl w:val="F86A9B30"/>
    <w:lvl w:ilvl="0">
      <w:start w:val="1"/>
      <w:numFmt w:val="decimal"/>
      <w:lvlText w:val="%1."/>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013409"/>
    <w:multiLevelType w:val="hybridMultilevel"/>
    <w:tmpl w:val="44284442"/>
    <w:lvl w:ilvl="0" w:tplc="B8703B60">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753158"/>
    <w:multiLevelType w:val="multilevel"/>
    <w:tmpl w:val="72EAD5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81A17A7"/>
    <w:multiLevelType w:val="multilevel"/>
    <w:tmpl w:val="1430C6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E6E5D18"/>
    <w:multiLevelType w:val="hybridMultilevel"/>
    <w:tmpl w:val="3CB45442"/>
    <w:lvl w:ilvl="0" w:tplc="BF12A7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121F65"/>
    <w:multiLevelType w:val="multilevel"/>
    <w:tmpl w:val="243A4A6A"/>
    <w:lvl w:ilvl="0">
      <w:numFmt w:val="bullet"/>
      <w:lvlText w:val=""/>
      <w:lvlJc w:val="left"/>
      <w:pPr>
        <w:ind w:left="720" w:hanging="360"/>
      </w:pPr>
      <w:rPr>
        <w:rFonts w:ascii="Symbol" w:hAnsi="Symbo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3"/>
  </w:num>
  <w:num w:numId="2">
    <w:abstractNumId w:val="1"/>
  </w:num>
  <w:num w:numId="3">
    <w:abstractNumId w:val="5"/>
  </w:num>
  <w:num w:numId="4">
    <w:abstractNumId w:val="9"/>
  </w:num>
  <w:num w:numId="5">
    <w:abstractNumId w:val="6"/>
  </w:num>
  <w:num w:numId="6">
    <w:abstractNumId w:val="0"/>
  </w:num>
  <w:num w:numId="7">
    <w:abstractNumId w:val="14"/>
  </w:num>
  <w:num w:numId="8">
    <w:abstractNumId w:val="11"/>
  </w:num>
  <w:num w:numId="9">
    <w:abstractNumId w:val="12"/>
  </w:num>
  <w:num w:numId="10">
    <w:abstractNumId w:val="10"/>
  </w:num>
  <w:num w:numId="11">
    <w:abstractNumId w:val="2"/>
  </w:num>
  <w:num w:numId="12">
    <w:abstractNumId w:val="3"/>
  </w:num>
  <w:num w:numId="13">
    <w:abstractNumId w:val="8"/>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7B7"/>
    <w:rsid w:val="00024768"/>
    <w:rsid w:val="0004290E"/>
    <w:rsid w:val="00072CEC"/>
    <w:rsid w:val="000A40B1"/>
    <w:rsid w:val="000C4325"/>
    <w:rsid w:val="000C74B2"/>
    <w:rsid w:val="000E0D3C"/>
    <w:rsid w:val="00151512"/>
    <w:rsid w:val="001549B7"/>
    <w:rsid w:val="0017742F"/>
    <w:rsid w:val="00180BB3"/>
    <w:rsid w:val="001828CF"/>
    <w:rsid w:val="0019114B"/>
    <w:rsid w:val="00191F57"/>
    <w:rsid w:val="001A0F09"/>
    <w:rsid w:val="001E6FD1"/>
    <w:rsid w:val="00203E6A"/>
    <w:rsid w:val="0023631F"/>
    <w:rsid w:val="00241DBB"/>
    <w:rsid w:val="00266B8C"/>
    <w:rsid w:val="002C6B8B"/>
    <w:rsid w:val="002C7443"/>
    <w:rsid w:val="002E21DA"/>
    <w:rsid w:val="003058B3"/>
    <w:rsid w:val="00307452"/>
    <w:rsid w:val="00307FB7"/>
    <w:rsid w:val="00315912"/>
    <w:rsid w:val="00376ED3"/>
    <w:rsid w:val="00380632"/>
    <w:rsid w:val="003B1A98"/>
    <w:rsid w:val="003C5E58"/>
    <w:rsid w:val="00463420"/>
    <w:rsid w:val="004A5FA0"/>
    <w:rsid w:val="004E6722"/>
    <w:rsid w:val="005236FE"/>
    <w:rsid w:val="005238A7"/>
    <w:rsid w:val="00554268"/>
    <w:rsid w:val="005840AC"/>
    <w:rsid w:val="005910BA"/>
    <w:rsid w:val="005C61FF"/>
    <w:rsid w:val="005D6A3C"/>
    <w:rsid w:val="005D7841"/>
    <w:rsid w:val="00675A31"/>
    <w:rsid w:val="00693127"/>
    <w:rsid w:val="00693E0D"/>
    <w:rsid w:val="006D5309"/>
    <w:rsid w:val="007427A2"/>
    <w:rsid w:val="00743D57"/>
    <w:rsid w:val="00752326"/>
    <w:rsid w:val="0075619E"/>
    <w:rsid w:val="00757C39"/>
    <w:rsid w:val="007848DC"/>
    <w:rsid w:val="007C2BF0"/>
    <w:rsid w:val="007C389C"/>
    <w:rsid w:val="007E181E"/>
    <w:rsid w:val="007E6018"/>
    <w:rsid w:val="00855F4A"/>
    <w:rsid w:val="00883832"/>
    <w:rsid w:val="008A2628"/>
    <w:rsid w:val="008D68F1"/>
    <w:rsid w:val="009048F5"/>
    <w:rsid w:val="0093035C"/>
    <w:rsid w:val="00952EC5"/>
    <w:rsid w:val="0096064E"/>
    <w:rsid w:val="00962816"/>
    <w:rsid w:val="00991666"/>
    <w:rsid w:val="00993426"/>
    <w:rsid w:val="009C50E4"/>
    <w:rsid w:val="009C77AC"/>
    <w:rsid w:val="009D0901"/>
    <w:rsid w:val="00A02221"/>
    <w:rsid w:val="00A71712"/>
    <w:rsid w:val="00AA0951"/>
    <w:rsid w:val="00AC095F"/>
    <w:rsid w:val="00AC1CD0"/>
    <w:rsid w:val="00AC4D05"/>
    <w:rsid w:val="00B10ED9"/>
    <w:rsid w:val="00B41913"/>
    <w:rsid w:val="00B86B28"/>
    <w:rsid w:val="00BA5C31"/>
    <w:rsid w:val="00BE17B7"/>
    <w:rsid w:val="00BE2BDE"/>
    <w:rsid w:val="00BE759D"/>
    <w:rsid w:val="00C51A30"/>
    <w:rsid w:val="00C67B51"/>
    <w:rsid w:val="00C83B5C"/>
    <w:rsid w:val="00C97691"/>
    <w:rsid w:val="00CA3D3E"/>
    <w:rsid w:val="00CD132D"/>
    <w:rsid w:val="00CE344B"/>
    <w:rsid w:val="00D41795"/>
    <w:rsid w:val="00D54EF4"/>
    <w:rsid w:val="00D57853"/>
    <w:rsid w:val="00DC10EE"/>
    <w:rsid w:val="00DE695A"/>
    <w:rsid w:val="00DF3E48"/>
    <w:rsid w:val="00E406B3"/>
    <w:rsid w:val="00EA0D10"/>
    <w:rsid w:val="00ED4D07"/>
    <w:rsid w:val="00EE347B"/>
    <w:rsid w:val="00F2243C"/>
    <w:rsid w:val="00F22B61"/>
    <w:rsid w:val="00F27706"/>
    <w:rsid w:val="00F61621"/>
    <w:rsid w:val="00F65F07"/>
    <w:rsid w:val="00F96E29"/>
    <w:rsid w:val="00FD2659"/>
    <w:rsid w:val="00FD5350"/>
    <w:rsid w:val="00FF26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C0D4A7C-4B30-417A-8F99-7AAA669D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62816"/>
    <w:pPr>
      <w:keepNext/>
      <w:keepLines/>
      <w:numPr>
        <w:numId w:val="13"/>
      </w:numPr>
      <w:spacing w:before="240" w:after="0"/>
      <w:outlineLvl w:val="0"/>
    </w:pPr>
    <w:rPr>
      <w:rFonts w:asciiTheme="majorHAnsi" w:eastAsiaTheme="majorEastAsia" w:hAnsiTheme="majorHAnsi" w:cstheme="majorBidi"/>
      <w:b/>
      <w:color w:val="AD1225"/>
      <w:sz w:val="32"/>
      <w:szCs w:val="32"/>
      <w:u w:val="single"/>
    </w:rPr>
  </w:style>
  <w:style w:type="paragraph" w:styleId="Titre2">
    <w:name w:val="heading 2"/>
    <w:basedOn w:val="Normal"/>
    <w:next w:val="Normal"/>
    <w:link w:val="Titre2Car"/>
    <w:uiPriority w:val="9"/>
    <w:unhideWhenUsed/>
    <w:qFormat/>
    <w:rsid w:val="00151512"/>
    <w:pPr>
      <w:keepNext/>
      <w:keepLines/>
      <w:spacing w:before="40" w:after="0"/>
      <w:outlineLvl w:val="1"/>
    </w:pPr>
    <w:rPr>
      <w:rFonts w:ascii="Arial" w:eastAsiaTheme="majorEastAsia" w:hAnsi="Arial" w:cs="Arial"/>
      <w:b/>
      <w:color w:val="494948"/>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2EC5"/>
    <w:pPr>
      <w:ind w:left="720"/>
      <w:contextualSpacing/>
    </w:pPr>
  </w:style>
  <w:style w:type="paragraph" w:styleId="NormalWeb">
    <w:name w:val="Normal (Web)"/>
    <w:basedOn w:val="Normal"/>
    <w:unhideWhenUsed/>
    <w:rsid w:val="004A5F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4A5FA0"/>
    <w:rPr>
      <w:sz w:val="16"/>
      <w:szCs w:val="16"/>
    </w:rPr>
  </w:style>
  <w:style w:type="paragraph" w:styleId="Commentaire">
    <w:name w:val="annotation text"/>
    <w:basedOn w:val="Normal"/>
    <w:link w:val="CommentaireCar"/>
    <w:uiPriority w:val="99"/>
    <w:semiHidden/>
    <w:unhideWhenUsed/>
    <w:rsid w:val="004A5FA0"/>
    <w:pPr>
      <w:spacing w:line="240" w:lineRule="auto"/>
    </w:pPr>
    <w:rPr>
      <w:sz w:val="20"/>
      <w:szCs w:val="20"/>
    </w:rPr>
  </w:style>
  <w:style w:type="character" w:customStyle="1" w:styleId="CommentaireCar">
    <w:name w:val="Commentaire Car"/>
    <w:basedOn w:val="Policepardfaut"/>
    <w:link w:val="Commentaire"/>
    <w:uiPriority w:val="99"/>
    <w:semiHidden/>
    <w:rsid w:val="004A5FA0"/>
    <w:rPr>
      <w:sz w:val="20"/>
      <w:szCs w:val="20"/>
    </w:rPr>
  </w:style>
  <w:style w:type="paragraph" w:styleId="Textedebulles">
    <w:name w:val="Balloon Text"/>
    <w:basedOn w:val="Normal"/>
    <w:link w:val="TextedebullesCar"/>
    <w:uiPriority w:val="99"/>
    <w:semiHidden/>
    <w:unhideWhenUsed/>
    <w:rsid w:val="004A5F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5FA0"/>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4A5FA0"/>
    <w:rPr>
      <w:b/>
      <w:bCs/>
    </w:rPr>
  </w:style>
  <w:style w:type="character" w:customStyle="1" w:styleId="ObjetducommentaireCar">
    <w:name w:val="Objet du commentaire Car"/>
    <w:basedOn w:val="CommentaireCar"/>
    <w:link w:val="Objetducommentaire"/>
    <w:uiPriority w:val="99"/>
    <w:semiHidden/>
    <w:rsid w:val="004A5FA0"/>
    <w:rPr>
      <w:b/>
      <w:bCs/>
      <w:sz w:val="20"/>
      <w:szCs w:val="20"/>
    </w:rPr>
  </w:style>
  <w:style w:type="character" w:customStyle="1" w:styleId="Titre1Car">
    <w:name w:val="Titre 1 Car"/>
    <w:basedOn w:val="Policepardfaut"/>
    <w:link w:val="Titre1"/>
    <w:uiPriority w:val="9"/>
    <w:rsid w:val="00962816"/>
    <w:rPr>
      <w:rFonts w:asciiTheme="majorHAnsi" w:eastAsiaTheme="majorEastAsia" w:hAnsiTheme="majorHAnsi" w:cstheme="majorBidi"/>
      <w:b/>
      <w:color w:val="AD1225"/>
      <w:sz w:val="32"/>
      <w:szCs w:val="32"/>
      <w:u w:val="single"/>
    </w:rPr>
  </w:style>
  <w:style w:type="paragraph" w:styleId="Corpsdetexte">
    <w:name w:val="Body Text"/>
    <w:basedOn w:val="Normal"/>
    <w:link w:val="CorpsdetexteCar"/>
    <w:rsid w:val="00191F57"/>
    <w:pPr>
      <w:widowControl w:val="0"/>
      <w:suppressAutoHyphens/>
      <w:autoSpaceDE w:val="0"/>
      <w:autoSpaceDN w:val="0"/>
      <w:spacing w:after="0" w:line="240" w:lineRule="auto"/>
      <w:textAlignment w:val="baseline"/>
    </w:pPr>
    <w:rPr>
      <w:rFonts w:ascii="Arial" w:eastAsia="Arial" w:hAnsi="Arial" w:cs="Arial"/>
      <w:sz w:val="20"/>
      <w:szCs w:val="20"/>
      <w:lang w:val="en-US"/>
    </w:rPr>
  </w:style>
  <w:style w:type="character" w:customStyle="1" w:styleId="CorpsdetexteCar">
    <w:name w:val="Corps de texte Car"/>
    <w:basedOn w:val="Policepardfaut"/>
    <w:link w:val="Corpsdetexte"/>
    <w:rsid w:val="00191F57"/>
    <w:rPr>
      <w:rFonts w:ascii="Arial" w:eastAsia="Arial" w:hAnsi="Arial" w:cs="Arial"/>
      <w:sz w:val="20"/>
      <w:szCs w:val="20"/>
      <w:lang w:val="en-US"/>
    </w:rPr>
  </w:style>
  <w:style w:type="character" w:styleId="Lienhypertexte">
    <w:name w:val="Hyperlink"/>
    <w:rsid w:val="00191F57"/>
    <w:rPr>
      <w:color w:val="0563C1"/>
      <w:u w:val="single"/>
    </w:rPr>
  </w:style>
  <w:style w:type="paragraph" w:customStyle="1" w:styleId="Default">
    <w:name w:val="Default"/>
    <w:rsid w:val="00191F57"/>
    <w:pPr>
      <w:suppressAutoHyphens/>
      <w:autoSpaceDE w:val="0"/>
      <w:autoSpaceDN w:val="0"/>
      <w:spacing w:after="0" w:line="240" w:lineRule="auto"/>
      <w:textAlignment w:val="baseline"/>
    </w:pPr>
    <w:rPr>
      <w:rFonts w:ascii="Arial" w:eastAsia="Calibri" w:hAnsi="Arial" w:cs="Arial"/>
      <w:color w:val="000000"/>
      <w:sz w:val="24"/>
      <w:szCs w:val="24"/>
    </w:rPr>
  </w:style>
  <w:style w:type="character" w:styleId="lev">
    <w:name w:val="Strong"/>
    <w:basedOn w:val="Policepardfaut"/>
    <w:rsid w:val="00191F57"/>
    <w:rPr>
      <w:b/>
      <w:bCs/>
    </w:rPr>
  </w:style>
  <w:style w:type="paragraph" w:styleId="En-tte">
    <w:name w:val="header"/>
    <w:basedOn w:val="Normal"/>
    <w:link w:val="En-tteCar"/>
    <w:uiPriority w:val="99"/>
    <w:unhideWhenUsed/>
    <w:rsid w:val="00757C39"/>
    <w:pPr>
      <w:tabs>
        <w:tab w:val="center" w:pos="4536"/>
        <w:tab w:val="right" w:pos="9072"/>
      </w:tabs>
      <w:spacing w:after="0" w:line="240" w:lineRule="auto"/>
    </w:pPr>
  </w:style>
  <w:style w:type="character" w:customStyle="1" w:styleId="En-tteCar">
    <w:name w:val="En-tête Car"/>
    <w:basedOn w:val="Policepardfaut"/>
    <w:link w:val="En-tte"/>
    <w:uiPriority w:val="99"/>
    <w:rsid w:val="00757C39"/>
  </w:style>
  <w:style w:type="paragraph" w:styleId="Pieddepage">
    <w:name w:val="footer"/>
    <w:basedOn w:val="Normal"/>
    <w:link w:val="PieddepageCar"/>
    <w:uiPriority w:val="99"/>
    <w:unhideWhenUsed/>
    <w:rsid w:val="00757C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7C39"/>
  </w:style>
  <w:style w:type="table" w:styleId="Grilledutableau">
    <w:name w:val="Table Grid"/>
    <w:basedOn w:val="TableauNormal"/>
    <w:uiPriority w:val="39"/>
    <w:rsid w:val="00AC4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3058B3"/>
    <w:rPr>
      <w:color w:val="808080"/>
    </w:rPr>
  </w:style>
  <w:style w:type="character" w:customStyle="1" w:styleId="Style1">
    <w:name w:val="Style1"/>
    <w:basedOn w:val="Policepardfaut"/>
    <w:uiPriority w:val="1"/>
    <w:rsid w:val="003058B3"/>
    <w:rPr>
      <w:rFonts w:ascii="Arial" w:hAnsi="Arial"/>
      <w:sz w:val="22"/>
    </w:rPr>
  </w:style>
  <w:style w:type="character" w:customStyle="1" w:styleId="Style2">
    <w:name w:val="Style2"/>
    <w:basedOn w:val="Policepardfaut"/>
    <w:uiPriority w:val="1"/>
    <w:rsid w:val="0017742F"/>
  </w:style>
  <w:style w:type="character" w:customStyle="1" w:styleId="Style3">
    <w:name w:val="Style3"/>
    <w:basedOn w:val="Policepardfaut"/>
    <w:uiPriority w:val="1"/>
    <w:rsid w:val="0017742F"/>
    <w:rPr>
      <w:rFonts w:ascii="Arial" w:hAnsi="Arial"/>
      <w:b/>
      <w:color w:val="494948"/>
      <w:sz w:val="28"/>
    </w:rPr>
  </w:style>
  <w:style w:type="character" w:customStyle="1" w:styleId="Style4">
    <w:name w:val="Style4"/>
    <w:basedOn w:val="Policepardfaut"/>
    <w:uiPriority w:val="1"/>
    <w:rsid w:val="0017742F"/>
    <w:rPr>
      <w:caps/>
      <w:smallCaps w:val="0"/>
    </w:rPr>
  </w:style>
  <w:style w:type="character" w:customStyle="1" w:styleId="Style5">
    <w:name w:val="Style5"/>
    <w:basedOn w:val="Policepardfaut"/>
    <w:uiPriority w:val="1"/>
    <w:rsid w:val="0017742F"/>
    <w:rPr>
      <w:rFonts w:ascii="Arial" w:hAnsi="Arial"/>
      <w:b/>
      <w:caps/>
      <w:smallCaps w:val="0"/>
      <w:color w:val="494948"/>
      <w:sz w:val="28"/>
    </w:rPr>
  </w:style>
  <w:style w:type="character" w:customStyle="1" w:styleId="Style6">
    <w:name w:val="Style6"/>
    <w:basedOn w:val="Policepardfaut"/>
    <w:uiPriority w:val="1"/>
    <w:rsid w:val="0017742F"/>
    <w:rPr>
      <w:rFonts w:ascii="Arial Black" w:hAnsi="Arial Black"/>
      <w:b/>
      <w:caps/>
      <w:smallCaps w:val="0"/>
      <w:color w:val="494948"/>
      <w:sz w:val="28"/>
    </w:rPr>
  </w:style>
  <w:style w:type="character" w:customStyle="1" w:styleId="Style7">
    <w:name w:val="Style7"/>
    <w:basedOn w:val="Policepardfaut"/>
    <w:uiPriority w:val="1"/>
    <w:rsid w:val="00675A31"/>
    <w:rPr>
      <w:rFonts w:ascii="Arial Black" w:hAnsi="Arial Black"/>
      <w:color w:val="AD1225"/>
      <w:sz w:val="28"/>
    </w:rPr>
  </w:style>
  <w:style w:type="character" w:customStyle="1" w:styleId="Style8">
    <w:name w:val="Style8"/>
    <w:basedOn w:val="Policepardfaut"/>
    <w:uiPriority w:val="1"/>
    <w:rsid w:val="00962816"/>
    <w:rPr>
      <w:rFonts w:ascii="Arial" w:hAnsi="Arial"/>
      <w:color w:val="auto"/>
      <w:sz w:val="22"/>
    </w:rPr>
  </w:style>
  <w:style w:type="character" w:customStyle="1" w:styleId="Titre2Car">
    <w:name w:val="Titre 2 Car"/>
    <w:basedOn w:val="Policepardfaut"/>
    <w:link w:val="Titre2"/>
    <w:uiPriority w:val="9"/>
    <w:rsid w:val="00151512"/>
    <w:rPr>
      <w:rFonts w:ascii="Arial" w:eastAsiaTheme="majorEastAsia" w:hAnsi="Arial" w:cs="Arial"/>
      <w:b/>
      <w:color w:val="494948"/>
      <w:szCs w:val="26"/>
      <w:u w:val="single"/>
    </w:rPr>
  </w:style>
  <w:style w:type="paragraph" w:styleId="Notedebasdepage">
    <w:name w:val="footnote text"/>
    <w:basedOn w:val="Normal"/>
    <w:link w:val="NotedebasdepageCar"/>
    <w:uiPriority w:val="99"/>
    <w:semiHidden/>
    <w:unhideWhenUsed/>
    <w:rsid w:val="00F65F0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65F07"/>
    <w:rPr>
      <w:sz w:val="20"/>
      <w:szCs w:val="20"/>
    </w:rPr>
  </w:style>
  <w:style w:type="character" w:styleId="Appelnotedebasdep">
    <w:name w:val="footnote reference"/>
    <w:basedOn w:val="Policepardfaut"/>
    <w:uiPriority w:val="99"/>
    <w:semiHidden/>
    <w:unhideWhenUsed/>
    <w:rsid w:val="00F65F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266599">
      <w:bodyDiv w:val="1"/>
      <w:marLeft w:val="0"/>
      <w:marRight w:val="0"/>
      <w:marTop w:val="0"/>
      <w:marBottom w:val="0"/>
      <w:divBdr>
        <w:top w:val="none" w:sz="0" w:space="0" w:color="auto"/>
        <w:left w:val="none" w:sz="0" w:space="0" w:color="auto"/>
        <w:bottom w:val="none" w:sz="0" w:space="0" w:color="auto"/>
        <w:right w:val="none" w:sz="0" w:space="0" w:color="auto"/>
      </w:divBdr>
    </w:div>
    <w:div w:id="168959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Z:\DOCUMENTS%20CHARTE%20GRAPHIQUE\AVEC%20LOGO\12-%20CONVENTION%20CDG%2079.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328604D74B4D06AFC5EDBAE5355B92"/>
        <w:category>
          <w:name w:val="Général"/>
          <w:gallery w:val="placeholder"/>
        </w:category>
        <w:types>
          <w:type w:val="bbPlcHdr"/>
        </w:types>
        <w:behaviors>
          <w:behavior w:val="content"/>
        </w:behaviors>
        <w:guid w:val="{177E779C-B55E-467F-88D7-852F1A1C8D3E}"/>
      </w:docPartPr>
      <w:docPartBody>
        <w:p w:rsidR="00865228" w:rsidRDefault="00865228">
          <w:pPr>
            <w:pStyle w:val="2F328604D74B4D06AFC5EDBAE5355B92"/>
          </w:pPr>
          <w:r w:rsidRPr="005C12A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28"/>
    <w:rsid w:val="008652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2F328604D74B4D06AFC5EDBAE5355B92">
    <w:name w:val="2F328604D74B4D06AFC5EDBAE5355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E50BD-F771-40B0-A9B5-5F07FEE5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 CONVENTION CDG 79.dotm</Template>
  <TotalTime>10</TotalTime>
  <Pages>4</Pages>
  <Words>774</Words>
  <Characters>4261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PORTEJOIE</dc:creator>
  <cp:keywords/>
  <dc:description/>
  <cp:lastModifiedBy>Emmanuelle PORTEJOIE</cp:lastModifiedBy>
  <cp:revision>4</cp:revision>
  <cp:lastPrinted>2023-10-02T13:09:00Z</cp:lastPrinted>
  <dcterms:created xsi:type="dcterms:W3CDTF">2023-12-14T15:47:00Z</dcterms:created>
  <dcterms:modified xsi:type="dcterms:W3CDTF">2024-01-03T15:07:00Z</dcterms:modified>
</cp:coreProperties>
</file>