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5F" w:rsidRDefault="00A042D8">
      <w:pPr>
        <w:shd w:val="clear" w:color="auto" w:fill="4F81BD"/>
        <w:spacing w:line="276" w:lineRule="auto"/>
        <w:jc w:val="center"/>
        <w:rPr>
          <w:rFonts w:ascii="Calibri" w:eastAsia="Calibri" w:hAnsi="Calibri"/>
          <w:b/>
          <w:color w:val="FFFFFF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FFFFFF"/>
          <w:sz w:val="22"/>
          <w:szCs w:val="22"/>
          <w:lang w:eastAsia="en-US"/>
        </w:rPr>
        <w:t>Protection sociale complémentaire</w:t>
      </w:r>
      <w:r w:rsidR="00CC5612">
        <w:rPr>
          <w:rFonts w:ascii="Calibri" w:eastAsia="Calibri" w:hAnsi="Calibri"/>
          <w:b/>
          <w:color w:val="FFFFFF"/>
          <w:sz w:val="22"/>
          <w:szCs w:val="22"/>
          <w:lang w:eastAsia="en-US"/>
        </w:rPr>
        <w:t xml:space="preserve"> </w:t>
      </w:r>
    </w:p>
    <w:p w:rsidR="00D6495F" w:rsidRDefault="008A469C">
      <w:pPr>
        <w:shd w:val="clear" w:color="auto" w:fill="DBE5F1"/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Risques prévoyance</w:t>
      </w:r>
      <w:r w:rsidR="00631DAC">
        <w:rPr>
          <w:rFonts w:ascii="Calibri" w:eastAsia="Calibri" w:hAnsi="Calibri"/>
          <w:b/>
          <w:sz w:val="22"/>
          <w:szCs w:val="22"/>
          <w:lang w:eastAsia="en-US"/>
        </w:rPr>
        <w:t xml:space="preserve"> et santé</w:t>
      </w:r>
    </w:p>
    <w:p w:rsidR="008A469C" w:rsidRDefault="008A469C">
      <w:pPr>
        <w:shd w:val="clear" w:color="auto" w:fill="F2F2F2"/>
        <w:spacing w:line="276" w:lineRule="auto"/>
        <w:jc w:val="center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D6495F" w:rsidRDefault="00342051">
      <w:pPr>
        <w:shd w:val="clear" w:color="auto" w:fill="F2F2F2"/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MANDAT</w:t>
      </w:r>
      <w:r w:rsidR="00B6130B">
        <w:rPr>
          <w:rFonts w:ascii="Calibri" w:eastAsia="Calibri" w:hAnsi="Calibri"/>
          <w:b/>
          <w:sz w:val="28"/>
          <w:szCs w:val="28"/>
          <w:lang w:eastAsia="en-US"/>
        </w:rPr>
        <w:t xml:space="preserve"> au CDG79</w:t>
      </w:r>
    </w:p>
    <w:p w:rsidR="008A469C" w:rsidRPr="008A469C" w:rsidRDefault="008A469C">
      <w:pPr>
        <w:shd w:val="clear" w:color="auto" w:fill="F2F2F2"/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D6495F" w:rsidRDefault="00D6495F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D6495F" w:rsidRPr="008A469C" w:rsidRDefault="008A469C">
      <w:pPr>
        <w:jc w:val="both"/>
        <w:rPr>
          <w:rFonts w:ascii="Calibri" w:hAnsi="Calibri" w:cs="Calibri"/>
          <w:b/>
          <w:sz w:val="22"/>
          <w:szCs w:val="22"/>
        </w:rPr>
      </w:pPr>
      <w:r w:rsidRPr="008A469C">
        <w:rPr>
          <w:rFonts w:ascii="Calibri" w:hAnsi="Calibri" w:cs="Calibri"/>
          <w:b/>
          <w:sz w:val="22"/>
          <w:szCs w:val="22"/>
          <w:u w:val="single"/>
        </w:rPr>
        <w:t>ENTRE LES SOUSSIGNES</w:t>
      </w:r>
      <w:r w:rsidRPr="008A469C">
        <w:rPr>
          <w:rFonts w:ascii="Calibri" w:hAnsi="Calibri" w:cs="Calibri"/>
          <w:b/>
          <w:sz w:val="22"/>
          <w:szCs w:val="22"/>
        </w:rPr>
        <w:t xml:space="preserve"> : </w:t>
      </w:r>
    </w:p>
    <w:p w:rsidR="00D6495F" w:rsidRDefault="00D6495F">
      <w:pPr>
        <w:jc w:val="both"/>
        <w:rPr>
          <w:rFonts w:ascii="Calibri" w:hAnsi="Calibri" w:cs="Calibri"/>
          <w:b/>
          <w:sz w:val="22"/>
          <w:szCs w:val="22"/>
        </w:rPr>
      </w:pPr>
    </w:p>
    <w:p w:rsidR="008A469C" w:rsidRPr="00654DBA" w:rsidRDefault="00654DBA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54DBA">
        <w:rPr>
          <w:rFonts w:ascii="Calibri" w:eastAsia="Calibri" w:hAnsi="Calibri" w:cs="Calibri"/>
          <w:sz w:val="22"/>
          <w:szCs w:val="22"/>
          <w:lang w:eastAsia="en-US"/>
        </w:rPr>
        <w:t>Nom de la collectivité et de l’établissement :</w:t>
      </w:r>
      <w:r w:rsidRPr="00654DBA">
        <w:rPr>
          <w:rFonts w:ascii="Calibri" w:eastAsia="Calibri" w:hAnsi="Calibri" w:cs="Calibri"/>
          <w:color w:val="D9D9D9" w:themeColor="background1" w:themeShade="D9"/>
          <w:sz w:val="22"/>
          <w:szCs w:val="22"/>
          <w:lang w:eastAsia="en-US"/>
        </w:rPr>
        <w:t xml:space="preserve"> ………………………………………………………………………………………………</w:t>
      </w:r>
    </w:p>
    <w:p w:rsidR="008A469C" w:rsidRDefault="00A042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A469C">
        <w:rPr>
          <w:rFonts w:ascii="Calibri" w:hAnsi="Calibri" w:cs="Calibri"/>
          <w:sz w:val="22"/>
          <w:szCs w:val="22"/>
        </w:rPr>
        <w:t xml:space="preserve">Dont le siège est : </w:t>
      </w:r>
      <w:r w:rsidR="00654DBA" w:rsidRPr="00654DBA">
        <w:rPr>
          <w:rFonts w:ascii="Calibri" w:hAnsi="Calibri" w:cs="Calibri"/>
          <w:color w:val="D9D9D9" w:themeColor="background1" w:themeShade="D9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:rsidR="00654DBA" w:rsidRDefault="00A042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A469C">
        <w:rPr>
          <w:rFonts w:ascii="Calibri" w:hAnsi="Calibri" w:cs="Calibri"/>
          <w:sz w:val="22"/>
          <w:szCs w:val="22"/>
        </w:rPr>
        <w:t>Représenté par</w:t>
      </w:r>
      <w:r w:rsidR="00654DBA">
        <w:rPr>
          <w:rFonts w:ascii="Calibri" w:hAnsi="Calibri" w:cs="Calibri"/>
          <w:sz w:val="22"/>
          <w:szCs w:val="22"/>
        </w:rPr>
        <w:t xml:space="preserve"> :     </w:t>
      </w:r>
      <w:r w:rsidR="00654DBA" w:rsidRPr="00654DBA">
        <w:rPr>
          <w:rFonts w:ascii="Calibri" w:hAnsi="Calibri" w:cs="Calibri"/>
          <w:color w:val="D9D9D9" w:themeColor="background1" w:themeShade="D9"/>
          <w:sz w:val="22"/>
          <w:szCs w:val="22"/>
        </w:rPr>
        <w:t xml:space="preserve">………………………………………………………………………………………………………   </w:t>
      </w:r>
      <w:r w:rsidR="00654DBA" w:rsidRPr="00654DBA">
        <w:rPr>
          <w:rFonts w:ascii="Calibri" w:hAnsi="Calibri" w:cs="Calibri"/>
          <w:sz w:val="22"/>
          <w:szCs w:val="22"/>
        </w:rPr>
        <w:t>(</w:t>
      </w:r>
      <w:r w:rsidRPr="00654DBA">
        <w:rPr>
          <w:rFonts w:ascii="Calibri" w:eastAsia="Calibri" w:hAnsi="Calibri" w:cs="Calibri"/>
          <w:i/>
          <w:sz w:val="22"/>
          <w:szCs w:val="22"/>
          <w:highlight w:val="lightGray"/>
          <w:lang w:eastAsia="en-US"/>
        </w:rPr>
        <w:t>Civilité Prénom Nom</w:t>
      </w:r>
      <w:r w:rsidRPr="00654DBA">
        <w:rPr>
          <w:rFonts w:ascii="Calibri" w:hAnsi="Calibri" w:cs="Calibri"/>
          <w:sz w:val="22"/>
          <w:szCs w:val="22"/>
        </w:rPr>
        <w:t>,</w:t>
      </w:r>
      <w:r w:rsidR="00654DBA" w:rsidRPr="00654DBA">
        <w:rPr>
          <w:rFonts w:ascii="Calibri" w:hAnsi="Calibri" w:cs="Calibri"/>
          <w:sz w:val="22"/>
          <w:szCs w:val="22"/>
        </w:rPr>
        <w:t>)</w:t>
      </w:r>
      <w:r w:rsidRPr="00654DBA">
        <w:rPr>
          <w:rFonts w:ascii="Calibri" w:hAnsi="Calibri" w:cs="Calibri"/>
          <w:sz w:val="22"/>
          <w:szCs w:val="22"/>
        </w:rPr>
        <w:t xml:space="preserve"> </w:t>
      </w:r>
      <w:r w:rsidRPr="008A469C">
        <w:rPr>
          <w:rFonts w:ascii="Calibri" w:hAnsi="Calibri" w:cs="Calibri"/>
          <w:sz w:val="22"/>
          <w:szCs w:val="22"/>
        </w:rPr>
        <w:t>en qualité de</w:t>
      </w:r>
      <w:r w:rsidR="00654DBA" w:rsidRPr="00654DBA">
        <w:rPr>
          <w:rFonts w:ascii="Calibri" w:hAnsi="Calibri" w:cs="Calibri"/>
          <w:color w:val="D9D9D9" w:themeColor="background1" w:themeShade="D9"/>
          <w:sz w:val="22"/>
          <w:szCs w:val="22"/>
        </w:rPr>
        <w:t>…………………………………………………………………………………………</w:t>
      </w:r>
      <w:r w:rsidRPr="008A469C">
        <w:rPr>
          <w:rFonts w:ascii="Calibri" w:hAnsi="Calibri" w:cs="Calibri"/>
          <w:sz w:val="22"/>
          <w:szCs w:val="22"/>
        </w:rPr>
        <w:t xml:space="preserve"> </w:t>
      </w:r>
      <w:r w:rsidR="00654DBA">
        <w:rPr>
          <w:rFonts w:ascii="Calibri" w:hAnsi="Calibri" w:cs="Calibri"/>
          <w:sz w:val="22"/>
          <w:szCs w:val="22"/>
        </w:rPr>
        <w:t>(</w:t>
      </w:r>
      <w:r w:rsidRPr="008A469C">
        <w:rPr>
          <w:rFonts w:ascii="Calibri" w:eastAsia="Calibri" w:hAnsi="Calibri" w:cs="Calibri"/>
          <w:i/>
          <w:sz w:val="22"/>
          <w:szCs w:val="22"/>
          <w:highlight w:val="lightGray"/>
          <w:lang w:eastAsia="en-US"/>
        </w:rPr>
        <w:t>titre</w:t>
      </w:r>
      <w:r w:rsidR="00654DBA">
        <w:rPr>
          <w:rFonts w:ascii="Calibri" w:eastAsia="Calibri" w:hAnsi="Calibri" w:cs="Calibri"/>
          <w:i/>
          <w:sz w:val="22"/>
          <w:szCs w:val="22"/>
          <w:lang w:eastAsia="en-US"/>
        </w:rPr>
        <w:t>)</w:t>
      </w:r>
      <w:r w:rsidRPr="008A469C">
        <w:rPr>
          <w:rFonts w:ascii="Calibri" w:hAnsi="Calibri" w:cs="Calibri"/>
          <w:sz w:val="22"/>
          <w:szCs w:val="22"/>
        </w:rPr>
        <w:t xml:space="preserve">, </w:t>
      </w:r>
    </w:p>
    <w:p w:rsidR="00D6495F" w:rsidRPr="00654DBA" w:rsidRDefault="00A042D8">
      <w:pPr>
        <w:spacing w:line="276" w:lineRule="auto"/>
        <w:jc w:val="both"/>
        <w:rPr>
          <w:rFonts w:ascii="Calibri" w:hAnsi="Calibri" w:cs="Calibri"/>
          <w:color w:val="D9D9D9" w:themeColor="background1" w:themeShade="D9"/>
          <w:sz w:val="22"/>
          <w:szCs w:val="22"/>
        </w:rPr>
      </w:pPr>
      <w:r w:rsidRPr="008A469C">
        <w:rPr>
          <w:rFonts w:ascii="Calibri" w:hAnsi="Calibri" w:cs="Calibri"/>
          <w:sz w:val="22"/>
          <w:szCs w:val="22"/>
        </w:rPr>
        <w:t>dûment habilité par délibération du conseil du</w:t>
      </w:r>
      <w:r w:rsidRPr="00654DBA">
        <w:rPr>
          <w:rFonts w:ascii="Calibri" w:hAnsi="Calibri" w:cs="Calibri"/>
          <w:color w:val="D9D9D9" w:themeColor="background1" w:themeShade="D9"/>
          <w:sz w:val="22"/>
          <w:szCs w:val="22"/>
        </w:rPr>
        <w:t xml:space="preserve"> </w:t>
      </w:r>
      <w:r w:rsidR="00654DBA" w:rsidRPr="00654DBA">
        <w:rPr>
          <w:rFonts w:ascii="Calibri" w:eastAsia="Calibri" w:hAnsi="Calibri" w:cs="Calibri"/>
          <w:i/>
          <w:color w:val="D9D9D9" w:themeColor="background1" w:themeShade="D9"/>
          <w:sz w:val="22"/>
          <w:szCs w:val="22"/>
          <w:lang w:eastAsia="en-US"/>
        </w:rPr>
        <w:t>……………………………………………..</w:t>
      </w:r>
    </w:p>
    <w:p w:rsidR="00D6495F" w:rsidRDefault="00D6495F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00"/>
        </w:rPr>
      </w:pPr>
    </w:p>
    <w:p w:rsidR="00D6495F" w:rsidRDefault="007703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Dénommé</w:t>
      </w:r>
      <w:r w:rsidR="00A042D8">
        <w:rPr>
          <w:rFonts w:ascii="Calibri" w:hAnsi="Calibri" w:cs="Calibri"/>
          <w:sz w:val="22"/>
          <w:szCs w:val="22"/>
        </w:rPr>
        <w:t xml:space="preserve"> « </w:t>
      </w:r>
      <w:r>
        <w:rPr>
          <w:rFonts w:ascii="Calibri" w:hAnsi="Calibri" w:cs="Calibri"/>
          <w:b/>
          <w:sz w:val="22"/>
          <w:szCs w:val="22"/>
        </w:rPr>
        <w:t>le mandant</w:t>
      </w:r>
      <w:r w:rsidR="00A042D8">
        <w:rPr>
          <w:rFonts w:ascii="Calibri" w:hAnsi="Calibri" w:cs="Calibri"/>
          <w:b/>
          <w:bCs/>
          <w:sz w:val="22"/>
          <w:szCs w:val="22"/>
        </w:rPr>
        <w:t> </w:t>
      </w:r>
      <w:r w:rsidR="00A042D8">
        <w:rPr>
          <w:rFonts w:ascii="Calibri" w:hAnsi="Calibri" w:cs="Calibri"/>
          <w:sz w:val="22"/>
          <w:szCs w:val="22"/>
        </w:rPr>
        <w:t>»</w:t>
      </w:r>
    </w:p>
    <w:p w:rsidR="00D6495F" w:rsidRDefault="00D6495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6495F" w:rsidRPr="008A469C" w:rsidRDefault="008A469C">
      <w:pPr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8A469C">
        <w:rPr>
          <w:rFonts w:ascii="Calibri" w:hAnsi="Calibri" w:cs="Calibri"/>
          <w:b/>
          <w:sz w:val="22"/>
          <w:szCs w:val="22"/>
          <w:u w:val="single"/>
        </w:rPr>
        <w:t>ET</w:t>
      </w:r>
    </w:p>
    <w:p w:rsidR="00D6495F" w:rsidRDefault="00D6495F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6495F" w:rsidRPr="00770378" w:rsidRDefault="0077037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70378">
        <w:rPr>
          <w:rFonts w:ascii="Calibri" w:hAnsi="Calibri" w:cs="Calibri"/>
          <w:b/>
          <w:sz w:val="22"/>
          <w:szCs w:val="22"/>
        </w:rPr>
        <w:t>Le Centre de gestion de la Fonction publique territoriale des Deux-Sèvres</w:t>
      </w:r>
      <w:r w:rsidR="00A042D8" w:rsidRPr="00770378">
        <w:rPr>
          <w:rFonts w:ascii="Calibri" w:hAnsi="Calibri" w:cs="Calibri"/>
          <w:b/>
          <w:sz w:val="22"/>
          <w:szCs w:val="22"/>
        </w:rPr>
        <w:t>,</w:t>
      </w:r>
    </w:p>
    <w:p w:rsidR="00D6495F" w:rsidRDefault="007703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Dont le siège est au 9 rue Chaigneau, 79400 Saint-Maixent-l’Ecole</w:t>
      </w:r>
    </w:p>
    <w:p w:rsidR="00D6495F" w:rsidRPr="00770378" w:rsidRDefault="00770378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00"/>
        </w:rPr>
      </w:pPr>
      <w:r>
        <w:rPr>
          <w:rFonts w:ascii="Calibri" w:hAnsi="Calibri" w:cs="Calibri"/>
          <w:sz w:val="22"/>
          <w:szCs w:val="22"/>
        </w:rPr>
        <w:t>Représenté par M. Alain LECOINTE, en qualité de Président,</w:t>
      </w:r>
      <w:r w:rsidR="00A042D8">
        <w:rPr>
          <w:rFonts w:ascii="Calibri" w:hAnsi="Calibri" w:cs="Calibri"/>
          <w:sz w:val="22"/>
          <w:szCs w:val="22"/>
        </w:rPr>
        <w:t xml:space="preserve"> </w:t>
      </w:r>
      <w:r w:rsidR="00A042D8" w:rsidRPr="008A469C">
        <w:rPr>
          <w:rFonts w:ascii="Calibri" w:hAnsi="Calibri" w:cs="Calibri"/>
          <w:sz w:val="22"/>
          <w:szCs w:val="22"/>
        </w:rPr>
        <w:t xml:space="preserve">dûment habilité par délibération du conseil </w:t>
      </w:r>
      <w:r w:rsidRPr="008A469C">
        <w:rPr>
          <w:rFonts w:ascii="Calibri" w:hAnsi="Calibri" w:cs="Calibri"/>
          <w:sz w:val="22"/>
          <w:szCs w:val="22"/>
        </w:rPr>
        <w:t xml:space="preserve">d’administration </w:t>
      </w:r>
      <w:r w:rsidR="008A469C" w:rsidRPr="008A469C">
        <w:rPr>
          <w:rFonts w:ascii="Calibri" w:hAnsi="Calibri" w:cs="Calibri"/>
          <w:sz w:val="22"/>
          <w:szCs w:val="22"/>
        </w:rPr>
        <w:t xml:space="preserve">du </w:t>
      </w:r>
      <w:r w:rsidR="00703FA7">
        <w:rPr>
          <w:rFonts w:ascii="Calibri" w:eastAsia="Calibri" w:hAnsi="Calibri" w:cs="Calibri"/>
          <w:sz w:val="22"/>
          <w:szCs w:val="22"/>
          <w:lang w:eastAsia="en-US"/>
        </w:rPr>
        <w:t>9 décembre 2024</w:t>
      </w:r>
      <w:r w:rsidR="00181484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D6495F" w:rsidRDefault="00D6495F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6495F" w:rsidRDefault="00A042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Dénommé « </w:t>
      </w:r>
      <w:r>
        <w:rPr>
          <w:rFonts w:ascii="Calibri" w:hAnsi="Calibri" w:cs="Calibri"/>
          <w:b/>
          <w:sz w:val="22"/>
          <w:szCs w:val="22"/>
        </w:rPr>
        <w:t>le mandataire</w:t>
      </w:r>
      <w:r>
        <w:rPr>
          <w:rFonts w:ascii="Calibri" w:hAnsi="Calibri" w:cs="Calibri"/>
          <w:sz w:val="22"/>
          <w:szCs w:val="22"/>
        </w:rPr>
        <w:t> »,</w:t>
      </w:r>
    </w:p>
    <w:p w:rsidR="00D6495F" w:rsidRDefault="00D6495F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:rsidR="00D6495F" w:rsidRDefault="00A042D8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PREAMBULE</w:t>
      </w:r>
    </w:p>
    <w:p w:rsidR="00D6495F" w:rsidRDefault="00D6495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770378" w:rsidRDefault="00A042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protection sociale complémentaire des agents territoriaux est régie par les articles L827-1 à L827-12 du code </w:t>
      </w:r>
      <w:r w:rsidR="00770378">
        <w:rPr>
          <w:rFonts w:ascii="Calibri" w:hAnsi="Calibri" w:cs="Calibri"/>
          <w:sz w:val="22"/>
          <w:szCs w:val="22"/>
        </w:rPr>
        <w:t>général de la fonction publique</w:t>
      </w:r>
      <w:r>
        <w:rPr>
          <w:rFonts w:ascii="Calibri" w:hAnsi="Calibri" w:cs="Calibri"/>
          <w:sz w:val="22"/>
          <w:szCs w:val="22"/>
        </w:rPr>
        <w:t xml:space="preserve"> et par les décrets n°2011-1474 du 8 novembre 2011 et 2022-581 du 20 avril 2022. </w:t>
      </w:r>
    </w:p>
    <w:p w:rsidR="00D6495F" w:rsidRDefault="00A042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 dispositif prévoit :</w:t>
      </w:r>
    </w:p>
    <w:p w:rsidR="00D6495F" w:rsidRDefault="00A042D8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versement aux agents d’une participation obligatoire à compter du 1</w:t>
      </w:r>
      <w:r>
        <w:rPr>
          <w:rFonts w:ascii="Calibri" w:hAnsi="Calibri" w:cs="Calibri"/>
          <w:sz w:val="22"/>
          <w:szCs w:val="22"/>
          <w:vertAlign w:val="superscript"/>
        </w:rPr>
        <w:t>er</w:t>
      </w:r>
      <w:r>
        <w:rPr>
          <w:rFonts w:ascii="Calibri" w:hAnsi="Calibri" w:cs="Calibri"/>
          <w:sz w:val="22"/>
          <w:szCs w:val="22"/>
        </w:rPr>
        <w:t xml:space="preserve"> janvier 2025 pour les risques prévoyance, et du 1</w:t>
      </w:r>
      <w:r>
        <w:rPr>
          <w:rFonts w:ascii="Calibri" w:hAnsi="Calibri" w:cs="Calibri"/>
          <w:sz w:val="22"/>
          <w:szCs w:val="22"/>
          <w:vertAlign w:val="superscript"/>
        </w:rPr>
        <w:t>er</w:t>
      </w:r>
      <w:r>
        <w:rPr>
          <w:rFonts w:ascii="Calibri" w:hAnsi="Calibri" w:cs="Calibri"/>
          <w:sz w:val="22"/>
          <w:szCs w:val="22"/>
        </w:rPr>
        <w:t xml:space="preserve"> janv</w:t>
      </w:r>
      <w:r w:rsidR="008A469C">
        <w:rPr>
          <w:rFonts w:ascii="Calibri" w:hAnsi="Calibri" w:cs="Calibri"/>
          <w:sz w:val="22"/>
          <w:szCs w:val="22"/>
        </w:rPr>
        <w:t>ier 2026 pour les risques santé.</w:t>
      </w:r>
    </w:p>
    <w:p w:rsidR="00D6495F" w:rsidRDefault="00A042D8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 modalités de contractualisation des garanties d’assurance au choix avec le recours au régime de droit commun (contrat collectif à adhésion facultative, contrat collectif à adhésion obligatoire) ou au régime d’exception (contrat individuels labellisés). Les garanties d’assurance sont souscrites auprès d’un organisme d'assurance (mutuelle ou d'union de mutuelles, d'institution de prévoyance ou de société d'assurance).</w:t>
      </w:r>
    </w:p>
    <w:p w:rsidR="00D6495F" w:rsidRDefault="00D6495F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:rsidR="00342051" w:rsidRDefault="0034205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631DAC" w:rsidRDefault="00A042D8" w:rsidP="007703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Le</w:t>
      </w:r>
      <w:r w:rsidR="00770378">
        <w:rPr>
          <w:rFonts w:ascii="Calibri" w:hAnsi="Calibri" w:cs="Calibri"/>
          <w:sz w:val="22"/>
          <w:szCs w:val="22"/>
        </w:rPr>
        <w:t xml:space="preserve"> mandant et le</w:t>
      </w:r>
      <w:r>
        <w:rPr>
          <w:rFonts w:ascii="Calibri" w:hAnsi="Calibri" w:cs="Calibri"/>
          <w:sz w:val="22"/>
          <w:szCs w:val="22"/>
        </w:rPr>
        <w:t xml:space="preserve"> mandataire ont décidé</w:t>
      </w:r>
      <w:r w:rsidR="008A469C">
        <w:rPr>
          <w:rFonts w:ascii="Calibri" w:hAnsi="Calibri" w:cs="Calibri"/>
          <w:sz w:val="22"/>
          <w:szCs w:val="22"/>
        </w:rPr>
        <w:t xml:space="preserve"> </w:t>
      </w:r>
      <w:r w:rsidR="00770378">
        <w:rPr>
          <w:rFonts w:ascii="Calibri" w:hAnsi="Calibri" w:cs="Calibri"/>
          <w:sz w:val="22"/>
          <w:szCs w:val="22"/>
        </w:rPr>
        <w:t>d’</w:t>
      </w:r>
      <w:r w:rsidR="008A469C" w:rsidRPr="008A469C">
        <w:rPr>
          <w:rFonts w:ascii="Calibri" w:hAnsi="Calibri" w:cs="Calibri"/>
          <w:sz w:val="22"/>
          <w:szCs w:val="22"/>
        </w:rPr>
        <w:t xml:space="preserve">actualiser </w:t>
      </w:r>
      <w:r w:rsidRPr="00342051">
        <w:rPr>
          <w:rFonts w:ascii="Calibri" w:hAnsi="Calibri" w:cs="Calibri"/>
          <w:b/>
          <w:sz w:val="22"/>
          <w:szCs w:val="22"/>
        </w:rPr>
        <w:t xml:space="preserve">à compter du </w:t>
      </w:r>
      <w:r w:rsidR="008A469C" w:rsidRPr="00342051">
        <w:rPr>
          <w:rFonts w:ascii="Calibri" w:hAnsi="Calibri" w:cs="Calibri"/>
          <w:b/>
          <w:sz w:val="22"/>
          <w:szCs w:val="22"/>
        </w:rPr>
        <w:t>1er janvier 202</w:t>
      </w:r>
      <w:r w:rsidR="00631DAC" w:rsidRPr="00342051">
        <w:rPr>
          <w:rFonts w:ascii="Calibri" w:hAnsi="Calibri" w:cs="Calibri"/>
          <w:b/>
          <w:sz w:val="22"/>
          <w:szCs w:val="22"/>
        </w:rPr>
        <w:t>6</w:t>
      </w:r>
      <w:r w:rsidRPr="00342051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le régime collectif de protection sociale complémentaire </w:t>
      </w:r>
    </w:p>
    <w:p w:rsidR="00631DAC" w:rsidRPr="00342051" w:rsidRDefault="00631DAC" w:rsidP="00342051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42051">
        <w:rPr>
          <w:rFonts w:ascii="Calibri" w:hAnsi="Calibri" w:cs="Calibri"/>
          <w:sz w:val="22"/>
          <w:szCs w:val="22"/>
        </w:rPr>
        <w:t>-</w:t>
      </w:r>
      <w:r w:rsidR="00A042D8" w:rsidRPr="00342051">
        <w:rPr>
          <w:rFonts w:ascii="Calibri" w:hAnsi="Calibri" w:cs="Calibri"/>
          <w:sz w:val="22"/>
          <w:szCs w:val="22"/>
        </w:rPr>
        <w:t>pour le</w:t>
      </w:r>
      <w:r w:rsidR="00CC5612">
        <w:rPr>
          <w:rFonts w:ascii="Calibri" w:hAnsi="Calibri" w:cs="Calibri"/>
          <w:sz w:val="22"/>
          <w:szCs w:val="22"/>
        </w:rPr>
        <w:t>s</w:t>
      </w:r>
      <w:r w:rsidR="00A042D8" w:rsidRPr="00342051">
        <w:rPr>
          <w:rFonts w:ascii="Calibri" w:hAnsi="Calibri" w:cs="Calibri"/>
          <w:sz w:val="22"/>
          <w:szCs w:val="22"/>
        </w:rPr>
        <w:t xml:space="preserve"> </w:t>
      </w:r>
      <w:r w:rsidR="00A042D8" w:rsidRPr="00342051">
        <w:rPr>
          <w:rFonts w:ascii="Calibri" w:hAnsi="Calibri" w:cs="Calibri"/>
          <w:b/>
          <w:sz w:val="22"/>
          <w:szCs w:val="22"/>
        </w:rPr>
        <w:t>risque</w:t>
      </w:r>
      <w:r w:rsidR="00CC5612">
        <w:rPr>
          <w:rFonts w:ascii="Calibri" w:hAnsi="Calibri" w:cs="Calibri"/>
          <w:b/>
          <w:sz w:val="22"/>
          <w:szCs w:val="22"/>
        </w:rPr>
        <w:t>s</w:t>
      </w:r>
      <w:r w:rsidR="00A042D8" w:rsidRPr="00342051">
        <w:rPr>
          <w:rFonts w:ascii="Calibri" w:hAnsi="Calibri" w:cs="Calibri"/>
          <w:b/>
          <w:sz w:val="22"/>
          <w:szCs w:val="22"/>
        </w:rPr>
        <w:t xml:space="preserve"> prévoyance</w:t>
      </w:r>
      <w:r w:rsidR="00A042D8" w:rsidRPr="00342051">
        <w:rPr>
          <w:rFonts w:ascii="Calibri" w:hAnsi="Calibri" w:cs="Calibri"/>
          <w:sz w:val="22"/>
          <w:szCs w:val="22"/>
        </w:rPr>
        <w:t xml:space="preserve"> sur la base de convention de participation conclue par chaque employeur à l’issue d’un appel à concurrence réglementé pa</w:t>
      </w:r>
      <w:r w:rsidR="00770378" w:rsidRPr="00342051">
        <w:rPr>
          <w:rFonts w:ascii="Calibri" w:hAnsi="Calibri" w:cs="Calibri"/>
          <w:sz w:val="22"/>
          <w:szCs w:val="22"/>
        </w:rPr>
        <w:t>r le décret n°2011-1474 précité.</w:t>
      </w:r>
    </w:p>
    <w:p w:rsidR="00631DAC" w:rsidRPr="00342051" w:rsidRDefault="00631DAC" w:rsidP="00342051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42051">
        <w:rPr>
          <w:rFonts w:ascii="Calibri" w:hAnsi="Calibri" w:cs="Calibri"/>
          <w:sz w:val="22"/>
          <w:szCs w:val="22"/>
        </w:rPr>
        <w:t>-pour le</w:t>
      </w:r>
      <w:r w:rsidR="00CC5612">
        <w:rPr>
          <w:rFonts w:ascii="Calibri" w:hAnsi="Calibri" w:cs="Calibri"/>
          <w:sz w:val="22"/>
          <w:szCs w:val="22"/>
        </w:rPr>
        <w:t>s</w:t>
      </w:r>
      <w:r w:rsidRPr="00342051">
        <w:rPr>
          <w:rFonts w:ascii="Calibri" w:hAnsi="Calibri" w:cs="Calibri"/>
          <w:sz w:val="22"/>
          <w:szCs w:val="22"/>
        </w:rPr>
        <w:t xml:space="preserve"> </w:t>
      </w:r>
      <w:r w:rsidRPr="00342051">
        <w:rPr>
          <w:rFonts w:ascii="Calibri" w:hAnsi="Calibri" w:cs="Calibri"/>
          <w:b/>
          <w:sz w:val="22"/>
          <w:szCs w:val="22"/>
        </w:rPr>
        <w:t>risque</w:t>
      </w:r>
      <w:r w:rsidR="00CC5612">
        <w:rPr>
          <w:rFonts w:ascii="Calibri" w:hAnsi="Calibri" w:cs="Calibri"/>
          <w:b/>
          <w:sz w:val="22"/>
          <w:szCs w:val="22"/>
        </w:rPr>
        <w:t>s</w:t>
      </w:r>
      <w:r w:rsidRPr="00342051">
        <w:rPr>
          <w:rFonts w:ascii="Calibri" w:hAnsi="Calibri" w:cs="Calibri"/>
          <w:b/>
          <w:sz w:val="22"/>
          <w:szCs w:val="22"/>
        </w:rPr>
        <w:t xml:space="preserve"> santé</w:t>
      </w:r>
      <w:r w:rsidRPr="00342051">
        <w:rPr>
          <w:rFonts w:ascii="Calibri" w:hAnsi="Calibri" w:cs="Calibri"/>
          <w:sz w:val="22"/>
          <w:szCs w:val="22"/>
        </w:rPr>
        <w:t xml:space="preserve"> sur la base de convention de participation conclue par chaque employeur à l’issue d’un appel à concurrence réglementé par le décret n°2011-1474 précité.</w:t>
      </w:r>
    </w:p>
    <w:p w:rsidR="00D6495F" w:rsidRDefault="00D6495F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:rsidR="00D6495F" w:rsidRPr="00770378" w:rsidRDefault="00A042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processus de consultation sera commun pour mutualiser les risques à couvrir, et rechercher un tarif compétitif au bénéfice des agents. Les conventions de participation sont conclues par employeur, au même titre que les contrats collectifs d’assurance associé. </w:t>
      </w:r>
    </w:p>
    <w:p w:rsidR="008A469C" w:rsidRDefault="008A469C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6495F" w:rsidRDefault="00A042D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 cette fin, il est proposé de conclure une convention de mandat.</w:t>
      </w:r>
    </w:p>
    <w:p w:rsidR="00D6495F" w:rsidRDefault="00D6495F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D6495F" w:rsidRDefault="00A042D8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ARTICLE 1</w:t>
      </w:r>
      <w:r>
        <w:rPr>
          <w:rFonts w:ascii="Calibri" w:hAnsi="Calibri" w:cs="Calibri"/>
          <w:b/>
          <w:bCs/>
          <w:sz w:val="22"/>
          <w:szCs w:val="22"/>
        </w:rPr>
        <w:t> : CADRE DU MANDAT</w:t>
      </w:r>
    </w:p>
    <w:p w:rsidR="00D6495F" w:rsidRDefault="00D6495F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342051" w:rsidRDefault="00A042D8" w:rsidP="00C62B6F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Dans le cadr</w:t>
      </w:r>
      <w:r w:rsidR="008A469C">
        <w:rPr>
          <w:rFonts w:ascii="Calibri" w:hAnsi="Calibri" w:cs="Calibri"/>
          <w:sz w:val="22"/>
          <w:szCs w:val="22"/>
        </w:rPr>
        <w:t>e de la présente convention, le mandant confie</w:t>
      </w:r>
      <w:r>
        <w:rPr>
          <w:rFonts w:ascii="Calibri" w:hAnsi="Calibri" w:cs="Calibri"/>
          <w:sz w:val="22"/>
          <w:szCs w:val="22"/>
        </w:rPr>
        <w:t xml:space="preserve"> au mandataire, qui l’accepte, pouvoir d'intervenir en son nom et pour son compte</w:t>
      </w:r>
      <w:r w:rsidR="00C62B6F">
        <w:rPr>
          <w:rFonts w:ascii="Calibri" w:hAnsi="Calibri" w:cs="Calibri"/>
          <w:sz w:val="22"/>
          <w:szCs w:val="22"/>
        </w:rPr>
        <w:t> </w:t>
      </w:r>
      <w:r w:rsidR="00342051">
        <w:rPr>
          <w:rFonts w:ascii="Calibri" w:hAnsi="Calibri" w:cs="Calibri"/>
          <w:color w:val="000000"/>
          <w:sz w:val="22"/>
          <w:szCs w:val="22"/>
        </w:rPr>
        <w:t>d</w:t>
      </w:r>
      <w:r w:rsidRPr="008A469C">
        <w:rPr>
          <w:rFonts w:ascii="Calibri" w:hAnsi="Calibri" w:cs="Calibri"/>
          <w:color w:val="000000"/>
          <w:sz w:val="22"/>
          <w:szCs w:val="22"/>
        </w:rPr>
        <w:t>ans le cadre du processus de sélection d’un organisme d</w:t>
      </w:r>
      <w:r w:rsidR="00B6130B">
        <w:rPr>
          <w:rFonts w:ascii="Calibri" w:hAnsi="Calibri" w:cs="Calibri"/>
          <w:color w:val="000000"/>
          <w:sz w:val="22"/>
          <w:szCs w:val="22"/>
        </w:rPr>
        <w:t>’assurance pour la conclusion d</w:t>
      </w:r>
      <w:r w:rsidR="00342051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B6130B">
        <w:rPr>
          <w:rFonts w:ascii="Calibri" w:hAnsi="Calibri" w:cs="Calibri"/>
          <w:color w:val="000000"/>
          <w:sz w:val="22"/>
          <w:szCs w:val="22"/>
        </w:rPr>
        <w:t>convention</w:t>
      </w:r>
      <w:r w:rsidR="00342051">
        <w:rPr>
          <w:rFonts w:ascii="Calibri" w:hAnsi="Calibri" w:cs="Calibri"/>
          <w:color w:val="000000"/>
          <w:sz w:val="22"/>
          <w:szCs w:val="22"/>
        </w:rPr>
        <w:t>s</w:t>
      </w:r>
      <w:r w:rsidR="00B6130B">
        <w:rPr>
          <w:rFonts w:ascii="Calibri" w:hAnsi="Calibri" w:cs="Calibri"/>
          <w:color w:val="000000"/>
          <w:sz w:val="22"/>
          <w:szCs w:val="22"/>
        </w:rPr>
        <w:t xml:space="preserve"> de participation et d</w:t>
      </w:r>
      <w:r w:rsidR="00342051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B6130B" w:rsidRPr="00342051">
        <w:rPr>
          <w:rFonts w:ascii="Calibri" w:hAnsi="Calibri" w:cs="Calibri"/>
          <w:b/>
          <w:color w:val="000000"/>
          <w:sz w:val="22"/>
          <w:szCs w:val="22"/>
        </w:rPr>
        <w:t>contrat</w:t>
      </w:r>
      <w:r w:rsidR="00342051">
        <w:rPr>
          <w:rFonts w:ascii="Calibri" w:hAnsi="Calibri" w:cs="Calibri"/>
          <w:b/>
          <w:color w:val="000000"/>
          <w:sz w:val="22"/>
          <w:szCs w:val="22"/>
        </w:rPr>
        <w:t>s</w:t>
      </w:r>
      <w:r w:rsidR="00B6130B" w:rsidRPr="00342051">
        <w:rPr>
          <w:rFonts w:ascii="Calibri" w:hAnsi="Calibri" w:cs="Calibri"/>
          <w:b/>
          <w:color w:val="000000"/>
          <w:sz w:val="22"/>
          <w:szCs w:val="22"/>
        </w:rPr>
        <w:t xml:space="preserve"> collectif</w:t>
      </w:r>
      <w:r w:rsidR="00342051">
        <w:rPr>
          <w:rFonts w:ascii="Calibri" w:hAnsi="Calibri" w:cs="Calibri"/>
          <w:b/>
          <w:color w:val="000000"/>
          <w:sz w:val="22"/>
          <w:szCs w:val="22"/>
        </w:rPr>
        <w:t>s</w:t>
      </w:r>
      <w:r w:rsidRPr="00342051">
        <w:rPr>
          <w:rFonts w:ascii="Calibri" w:hAnsi="Calibri" w:cs="Calibri"/>
          <w:b/>
          <w:color w:val="000000"/>
          <w:sz w:val="22"/>
          <w:szCs w:val="22"/>
        </w:rPr>
        <w:t xml:space="preserve"> à adhésion </w:t>
      </w:r>
      <w:r w:rsidR="00342051" w:rsidRPr="00342051">
        <w:rPr>
          <w:rFonts w:ascii="Calibri" w:hAnsi="Calibri" w:cs="Calibri"/>
          <w:b/>
          <w:color w:val="000000"/>
          <w:sz w:val="22"/>
          <w:szCs w:val="22"/>
        </w:rPr>
        <w:t>facultative</w:t>
      </w:r>
      <w:r w:rsidR="00342051">
        <w:rPr>
          <w:rFonts w:ascii="Calibri" w:hAnsi="Calibri" w:cs="Calibri"/>
          <w:color w:val="000000"/>
          <w:sz w:val="22"/>
          <w:szCs w:val="22"/>
        </w:rPr>
        <w:t> respectivement:</w:t>
      </w:r>
    </w:p>
    <w:p w:rsidR="00342051" w:rsidRPr="00342051" w:rsidRDefault="00342051" w:rsidP="00342051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42051">
        <w:rPr>
          <w:rFonts w:ascii="Calibri" w:hAnsi="Calibri" w:cs="Calibri"/>
          <w:b/>
          <w:color w:val="000000"/>
          <w:sz w:val="22"/>
          <w:szCs w:val="22"/>
        </w:rPr>
        <w:t>pour les risques prévoyance,</w:t>
      </w:r>
    </w:p>
    <w:p w:rsidR="00D6495F" w:rsidRPr="00342051" w:rsidRDefault="00342051" w:rsidP="00342051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42051">
        <w:rPr>
          <w:rFonts w:ascii="Calibri" w:hAnsi="Calibri" w:cs="Calibri"/>
          <w:b/>
          <w:color w:val="000000"/>
          <w:sz w:val="22"/>
          <w:szCs w:val="22"/>
        </w:rPr>
        <w:t>pour les risques santé.</w:t>
      </w:r>
    </w:p>
    <w:p w:rsidR="00D6495F" w:rsidRDefault="00D6495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6495F" w:rsidRDefault="00A042D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ARTICLE 2</w:t>
      </w:r>
      <w:r>
        <w:rPr>
          <w:rFonts w:ascii="Calibri" w:hAnsi="Calibri" w:cs="Calibri"/>
          <w:b/>
          <w:sz w:val="22"/>
          <w:szCs w:val="22"/>
        </w:rPr>
        <w:t> : DEFINITION D</w:t>
      </w:r>
      <w:r w:rsidR="008A469C">
        <w:rPr>
          <w:rFonts w:ascii="Calibri" w:hAnsi="Calibri" w:cs="Calibri"/>
          <w:b/>
          <w:sz w:val="22"/>
          <w:szCs w:val="22"/>
        </w:rPr>
        <w:t>ES MISSIONS DU MANDATAIRE ET DU MANDANT</w:t>
      </w:r>
    </w:p>
    <w:p w:rsidR="00D6495F" w:rsidRDefault="00D6495F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6495F" w:rsidRDefault="00A042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</w:t>
      </w:r>
      <w:r w:rsidR="00770378">
        <w:rPr>
          <w:rFonts w:ascii="Calibri" w:hAnsi="Calibri" w:cs="Calibri"/>
          <w:sz w:val="22"/>
          <w:szCs w:val="22"/>
        </w:rPr>
        <w:t xml:space="preserve"> mandant donne</w:t>
      </w:r>
      <w:r>
        <w:rPr>
          <w:rFonts w:ascii="Calibri" w:hAnsi="Calibri" w:cs="Calibri"/>
          <w:sz w:val="22"/>
          <w:szCs w:val="22"/>
        </w:rPr>
        <w:t xml:space="preserve"> au mandataire le pouvoir d'agir, pour lui et en son nom, à l'effet de :</w:t>
      </w:r>
    </w:p>
    <w:p w:rsidR="00EC1EE5" w:rsidRPr="00181484" w:rsidRDefault="00342051" w:rsidP="00EC1EE5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Lancer</w:t>
      </w:r>
      <w:r w:rsidR="00EC1EE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C1EE5" w:rsidRPr="00EC1EE5">
        <w:rPr>
          <w:rFonts w:ascii="Calibri" w:hAnsi="Calibri" w:cs="Calibri"/>
          <w:color w:val="000000"/>
          <w:sz w:val="22"/>
          <w:szCs w:val="22"/>
        </w:rPr>
        <w:t xml:space="preserve">une mise en concurrence </w:t>
      </w:r>
      <w:r w:rsidR="00EC1EE5" w:rsidRPr="00181484">
        <w:rPr>
          <w:rFonts w:ascii="Calibri" w:hAnsi="Calibri" w:cs="Calibri"/>
          <w:b/>
          <w:color w:val="000000"/>
          <w:sz w:val="22"/>
          <w:szCs w:val="22"/>
        </w:rPr>
        <w:t xml:space="preserve">pour la conclusion </w:t>
      </w:r>
      <w:r w:rsidRPr="00181484">
        <w:rPr>
          <w:rFonts w:ascii="Calibri" w:hAnsi="Calibri" w:cs="Calibri"/>
          <w:b/>
          <w:color w:val="000000"/>
          <w:sz w:val="22"/>
          <w:szCs w:val="22"/>
        </w:rPr>
        <w:t>de conventions</w:t>
      </w:r>
      <w:r w:rsidR="00EC1EE5" w:rsidRPr="00181484">
        <w:rPr>
          <w:rFonts w:ascii="Calibri" w:hAnsi="Calibri" w:cs="Calibri"/>
          <w:b/>
          <w:color w:val="000000"/>
          <w:sz w:val="22"/>
          <w:szCs w:val="22"/>
        </w:rPr>
        <w:t xml:space="preserve"> de participation à adhésion </w:t>
      </w:r>
      <w:r w:rsidRPr="00181484">
        <w:rPr>
          <w:rFonts w:ascii="Calibri" w:hAnsi="Calibri" w:cs="Calibri"/>
          <w:b/>
          <w:color w:val="000000"/>
          <w:sz w:val="22"/>
          <w:szCs w:val="22"/>
        </w:rPr>
        <w:t>facultative respectivement pour les risques prévoyance et pour les risques santé</w:t>
      </w:r>
      <w:r w:rsidR="00EC1EE5" w:rsidRPr="00181484">
        <w:rPr>
          <w:rFonts w:ascii="Calibri" w:hAnsi="Calibri" w:cs="Calibri"/>
          <w:b/>
          <w:color w:val="000000"/>
          <w:sz w:val="22"/>
          <w:szCs w:val="22"/>
        </w:rPr>
        <w:t>:</w:t>
      </w:r>
    </w:p>
    <w:p w:rsidR="00D6495F" w:rsidRDefault="00A042D8" w:rsidP="00EC1EE5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Constituer le dossier de consultation des entreprises (DCE),</w:t>
      </w:r>
    </w:p>
    <w:p w:rsidR="00D6495F" w:rsidRDefault="00A042D8" w:rsidP="00EC1EE5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Publier l’avis d’appel à concurrence,</w:t>
      </w:r>
    </w:p>
    <w:p w:rsidR="00D6495F" w:rsidRDefault="00A042D8" w:rsidP="00EC1EE5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Recueillir les questions des candidats et leur fournir une réponse,</w:t>
      </w:r>
    </w:p>
    <w:p w:rsidR="00D6495F" w:rsidRDefault="00A042D8" w:rsidP="00EC1EE5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Apporter toute modification au cours de la consultation,</w:t>
      </w:r>
    </w:p>
    <w:p w:rsidR="00D6495F" w:rsidRDefault="00A042D8" w:rsidP="00EC1EE5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Ouvrir les plis et analyser les candidatures et les offres,</w:t>
      </w:r>
    </w:p>
    <w:p w:rsidR="00D6495F" w:rsidRDefault="00A042D8" w:rsidP="00EC1EE5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Analyser les candidatures et les offres,</w:t>
      </w:r>
    </w:p>
    <w:p w:rsidR="00D6495F" w:rsidRDefault="00A042D8" w:rsidP="00EC1EE5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Convoquer les candidats aux auditions éventuelles,</w:t>
      </w:r>
    </w:p>
    <w:p w:rsidR="00D6495F" w:rsidRDefault="00A042D8" w:rsidP="00EC1EE5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Rédiger le rapport d’analyse,</w:t>
      </w:r>
    </w:p>
    <w:p w:rsidR="00D6495F" w:rsidRDefault="00B6130B" w:rsidP="00EC1EE5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Notifier la convention</w:t>
      </w:r>
      <w:r w:rsidR="00A042D8">
        <w:rPr>
          <w:rFonts w:ascii="Calibri" w:hAnsi="Calibri" w:cs="Calibri"/>
          <w:color w:val="000000"/>
          <w:sz w:val="22"/>
          <w:szCs w:val="22"/>
        </w:rPr>
        <w:t xml:space="preserve"> au candidat retenu,</w:t>
      </w:r>
    </w:p>
    <w:p w:rsidR="00D6495F" w:rsidRDefault="00A042D8" w:rsidP="00EC1EE5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Notifier les résultats de l’appel à concurrence aux candidats non retenus,</w:t>
      </w:r>
    </w:p>
    <w:p w:rsidR="00D6495F" w:rsidRDefault="00A042D8" w:rsidP="00EC1EE5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Répondre aux courriers des candidats en cas</w:t>
      </w:r>
      <w:r w:rsidR="00B6130B">
        <w:rPr>
          <w:rFonts w:ascii="Calibri" w:hAnsi="Calibri" w:cs="Calibri"/>
          <w:color w:val="000000"/>
          <w:sz w:val="22"/>
          <w:szCs w:val="22"/>
        </w:rPr>
        <w:t xml:space="preserve"> de demandes de motifs de rejet,</w:t>
      </w:r>
    </w:p>
    <w:p w:rsidR="00D6495F" w:rsidRDefault="00D6495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6495F" w:rsidRDefault="00A042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Chaque partie au présent mandat reste responsable de :</w:t>
      </w:r>
    </w:p>
    <w:p w:rsidR="00D6495F" w:rsidRDefault="00A042D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consultation de son comité social territorial en amont du lancement de la consultation, </w:t>
      </w:r>
    </w:p>
    <w:p w:rsidR="00D6495F" w:rsidRDefault="00A042D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décision sur la procédure et le montant de la participation,</w:t>
      </w:r>
    </w:p>
    <w:p w:rsidR="00D6495F" w:rsidRDefault="00A042D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consultation du comité social territorial sur le choix de l’organisme d’assurance,</w:t>
      </w:r>
    </w:p>
    <w:p w:rsidR="00D6495F" w:rsidRDefault="00A042D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décision de l’assemblée délibérante sur le choix de l’organisme d’assurance,</w:t>
      </w:r>
    </w:p>
    <w:p w:rsidR="00D6495F" w:rsidRDefault="00B6130B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signature de la convention</w:t>
      </w:r>
      <w:r w:rsidR="00A042D8">
        <w:rPr>
          <w:rFonts w:ascii="Calibri" w:hAnsi="Calibri" w:cs="Calibri"/>
          <w:sz w:val="22"/>
          <w:szCs w:val="22"/>
        </w:rPr>
        <w:t xml:space="preserve"> de participation,</w:t>
      </w:r>
    </w:p>
    <w:p w:rsidR="00D6495F" w:rsidRDefault="00B6130B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pilotage économique de la convention</w:t>
      </w:r>
      <w:r w:rsidR="00A042D8">
        <w:rPr>
          <w:rFonts w:ascii="Calibri" w:hAnsi="Calibri" w:cs="Calibri"/>
          <w:sz w:val="22"/>
          <w:szCs w:val="22"/>
        </w:rPr>
        <w:t xml:space="preserve"> de participation.</w:t>
      </w:r>
    </w:p>
    <w:p w:rsidR="00342051" w:rsidRDefault="00342051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051" w:rsidRDefault="00342051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D6495F" w:rsidRDefault="00A042D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ARTICLE 3</w:t>
      </w:r>
      <w:r>
        <w:rPr>
          <w:rFonts w:ascii="Calibri" w:hAnsi="Calibri" w:cs="Calibri"/>
          <w:b/>
          <w:bCs/>
          <w:sz w:val="22"/>
          <w:szCs w:val="22"/>
        </w:rPr>
        <w:t> : DURÉE DU MANDAT</w:t>
      </w:r>
    </w:p>
    <w:p w:rsidR="00D6495F" w:rsidRDefault="00D6495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6495F" w:rsidRDefault="00A042D8">
      <w:pPr>
        <w:pStyle w:val="Corpsdetexte21"/>
        <w:spacing w:line="276" w:lineRule="auto"/>
        <w:rPr>
          <w:rFonts w:ascii="Calibri" w:hAnsi="Calibri" w:cs="Calibri"/>
          <w:color w:val="000000"/>
          <w:sz w:val="22"/>
          <w:szCs w:val="22"/>
          <w:shd w:val="clear" w:color="auto" w:fill="FFFF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Le mandat prend effet au plus tôt à la date </w:t>
      </w:r>
      <w:r w:rsidR="00EC1EE5">
        <w:rPr>
          <w:rFonts w:ascii="Calibri" w:hAnsi="Calibri" w:cs="Calibri"/>
          <w:color w:val="000000"/>
          <w:sz w:val="22"/>
          <w:szCs w:val="22"/>
        </w:rPr>
        <w:t>de signature de celui-ci par le mandant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Calibri" w:hAnsi="Calibri" w:cs="Calibri"/>
          <w:sz w:val="22"/>
          <w:szCs w:val="22"/>
          <w:shd w:val="clear" w:color="auto" w:fill="FFFFFF"/>
        </w:rPr>
        <w:t>Les</w:t>
      </w:r>
      <w:r>
        <w:rPr>
          <w:rFonts w:ascii="Calibri" w:hAnsi="Calibri" w:cs="Calibri"/>
          <w:sz w:val="22"/>
          <w:szCs w:val="22"/>
        </w:rPr>
        <w:t xml:space="preserve"> dispositions du mandat seront et demeureront en vigueur jusqu’à l’achèvement complet des missions du mandataire</w:t>
      </w:r>
      <w:r w:rsidR="00EC1EE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visées à l’article 2, et l’accomplissement de la totalité des obligations qui en découlent. En tout état de cause, le mandat prend fin à la signature des conventions de participation par chaque partie au mandat. </w:t>
      </w:r>
    </w:p>
    <w:p w:rsidR="00D6495F" w:rsidRDefault="00D6495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6495F" w:rsidRDefault="00A042D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ARTICLE 4 :</w:t>
      </w:r>
      <w:r w:rsidR="00EC1EE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REMBOURSEMENT DU MANDATAIRE</w:t>
      </w:r>
    </w:p>
    <w:p w:rsidR="00D6495F" w:rsidRDefault="00D6495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6495F" w:rsidRDefault="00A042D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mandat est conclu à titre gratuit. En conséquence, le mandataire ne percevra aucune rémunération ou remboursement de frais pour ses missions</w:t>
      </w:r>
      <w:r w:rsidR="00EC1EE5">
        <w:rPr>
          <w:rFonts w:ascii="Calibri" w:hAnsi="Calibri" w:cs="Calibri"/>
          <w:sz w:val="22"/>
          <w:szCs w:val="22"/>
        </w:rPr>
        <w:t>.</w:t>
      </w:r>
    </w:p>
    <w:p w:rsidR="00D6495F" w:rsidRDefault="00D6495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6495F" w:rsidRDefault="00A042D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ARTICLE </w:t>
      </w:r>
      <w:r w:rsidR="00B6130B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: RESPONSABILITÉS</w:t>
      </w:r>
    </w:p>
    <w:p w:rsidR="00D6495F" w:rsidRDefault="00D6495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D6495F" w:rsidRDefault="00A042D8">
      <w:pPr>
        <w:pStyle w:val="Corpsdetexte21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mandataire assure seul l'entière responsabilité des missions qui lui sont confiées. Jusqu’à l’examen des offres, le mandataire est responsable vis à vis des mandants du bon déroulement des missions dont il a été chargé personnellement, et du respect de toutes les règles applicables.</w:t>
      </w:r>
    </w:p>
    <w:p w:rsidR="00D6495F" w:rsidRDefault="00D6495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D6495F" w:rsidRDefault="00B6130B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ARTICLE 6</w:t>
      </w:r>
      <w:r w:rsidR="00A042D8">
        <w:rPr>
          <w:rFonts w:ascii="Calibri" w:hAnsi="Calibri" w:cs="Calibri"/>
          <w:b/>
          <w:bCs/>
          <w:sz w:val="22"/>
          <w:szCs w:val="22"/>
          <w:u w:val="single"/>
        </w:rPr>
        <w:t xml:space="preserve"> : LITIGES</w:t>
      </w:r>
    </w:p>
    <w:p w:rsidR="00D6495F" w:rsidRDefault="00D6495F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:rsidR="00D6495F" w:rsidRDefault="00A042D8">
      <w:pPr>
        <w:pStyle w:val="Corpsdetexte21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Tous litiges nés de l’interprétation et de l’application de la présente convention de mandat seront soumis au tribunal administratif du ressort du siège des mandants.</w:t>
      </w:r>
    </w:p>
    <w:p w:rsidR="00D6495F" w:rsidRDefault="00D6495F">
      <w:pPr>
        <w:spacing w:line="276" w:lineRule="auto"/>
        <w:ind w:left="4956"/>
        <w:jc w:val="both"/>
        <w:rPr>
          <w:rFonts w:ascii="Calibri" w:hAnsi="Calibri" w:cs="Calibri"/>
          <w:sz w:val="22"/>
          <w:szCs w:val="22"/>
        </w:rPr>
      </w:pPr>
    </w:p>
    <w:p w:rsidR="00770378" w:rsidRDefault="00770378" w:rsidP="007703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6495F" w:rsidRDefault="00A042D8" w:rsidP="007703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Fait </w:t>
      </w:r>
      <w:r w:rsidR="00770378">
        <w:rPr>
          <w:rFonts w:ascii="Calibri" w:hAnsi="Calibri" w:cs="Calibri"/>
          <w:sz w:val="22"/>
          <w:szCs w:val="22"/>
        </w:rPr>
        <w:t xml:space="preserve">en deux exemplaires originaux, </w:t>
      </w:r>
      <w:r>
        <w:rPr>
          <w:rFonts w:ascii="Calibri" w:hAnsi="Calibri" w:cs="Calibri"/>
          <w:sz w:val="22"/>
          <w:szCs w:val="22"/>
        </w:rPr>
        <w:t xml:space="preserve">à </w:t>
      </w:r>
      <w:r w:rsidR="00631DAC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……………………………. </w:t>
      </w:r>
      <w:r w:rsidR="00631DAC" w:rsidRPr="00631DAC">
        <w:rPr>
          <w:rFonts w:ascii="Calibri" w:eastAsia="Calibri" w:hAnsi="Calibri" w:cs="Calibri"/>
          <w:sz w:val="22"/>
          <w:szCs w:val="22"/>
          <w:lang w:eastAsia="en-US"/>
        </w:rPr>
        <w:t>le ...</w:t>
      </w:r>
      <w:r w:rsidR="00D66326">
        <w:rPr>
          <w:rFonts w:ascii="Calibri" w:eastAsia="Calibri" w:hAnsi="Calibri" w:cs="Calibri"/>
          <w:sz w:val="22"/>
          <w:szCs w:val="22"/>
          <w:lang w:eastAsia="en-US"/>
        </w:rPr>
        <w:t>.......</w:t>
      </w:r>
    </w:p>
    <w:p w:rsidR="00D6495F" w:rsidRDefault="00D6495F">
      <w:pPr>
        <w:ind w:left="4956"/>
        <w:jc w:val="both"/>
        <w:rPr>
          <w:rFonts w:ascii="Calibri" w:hAnsi="Calibri" w:cs="Calibri"/>
          <w:sz w:val="22"/>
          <w:szCs w:val="22"/>
        </w:rPr>
      </w:pPr>
    </w:p>
    <w:p w:rsidR="00D6495F" w:rsidRDefault="00D6495F">
      <w:pPr>
        <w:ind w:left="4956"/>
        <w:jc w:val="both"/>
        <w:rPr>
          <w:rFonts w:ascii="Calibri" w:hAnsi="Calibri" w:cs="Calibri"/>
          <w:sz w:val="22"/>
          <w:szCs w:val="22"/>
        </w:rPr>
      </w:pPr>
    </w:p>
    <w:p w:rsidR="00B6130B" w:rsidRPr="00B6130B" w:rsidRDefault="00B6130B" w:rsidP="00B6130B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42051">
        <w:rPr>
          <w:rFonts w:ascii="Calibri" w:eastAsia="Calibri" w:hAnsi="Calibri" w:cs="Calibri"/>
          <w:sz w:val="22"/>
          <w:szCs w:val="22"/>
          <w:highlight w:val="lightGray"/>
          <w:lang w:eastAsia="en-US"/>
        </w:rPr>
        <w:t>Pour la collectivité/l’établissement</w:t>
      </w:r>
      <w:r w:rsidRPr="0034205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4205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6130B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6130B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6130B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6130B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6130B">
        <w:rPr>
          <w:rFonts w:ascii="Calibri" w:eastAsia="Calibri" w:hAnsi="Calibri" w:cs="Calibri"/>
          <w:b/>
          <w:sz w:val="22"/>
          <w:szCs w:val="22"/>
          <w:lang w:eastAsia="en-US"/>
        </w:rPr>
        <w:tab/>
        <w:t>Pour le Centre de gestion</w:t>
      </w:r>
      <w:r w:rsidR="00D6632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79</w:t>
      </w:r>
      <w:r w:rsidRPr="00B6130B">
        <w:rPr>
          <w:rFonts w:ascii="Calibri" w:eastAsia="Calibri" w:hAnsi="Calibri" w:cs="Calibri"/>
          <w:b/>
          <w:sz w:val="22"/>
          <w:szCs w:val="22"/>
          <w:lang w:eastAsia="en-US"/>
        </w:rPr>
        <w:t>,</w:t>
      </w:r>
    </w:p>
    <w:p w:rsidR="00B6130B" w:rsidRPr="00B6130B" w:rsidRDefault="00B6130B" w:rsidP="00B6130B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6130B" w:rsidRPr="00B6130B" w:rsidRDefault="00602106" w:rsidP="00B6130B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Nom prénom de l’autorité territoriale</w:t>
      </w:r>
    </w:p>
    <w:p w:rsidR="00B6130B" w:rsidRPr="00B6130B" w:rsidRDefault="00602106" w:rsidP="00B6130B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Signature</w:t>
      </w:r>
      <w:bookmarkStart w:id="0" w:name="_GoBack"/>
      <w:bookmarkEnd w:id="0"/>
    </w:p>
    <w:p w:rsidR="00B6130B" w:rsidRPr="00B6130B" w:rsidRDefault="00B6130B" w:rsidP="00B6130B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6130B" w:rsidRPr="00B6130B" w:rsidRDefault="00B6130B" w:rsidP="00B6130B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6130B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6130B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6130B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6130B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6130B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6130B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6130B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6130B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6130B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B6130B">
        <w:rPr>
          <w:rFonts w:ascii="Calibri" w:eastAsia="Calibri" w:hAnsi="Calibri" w:cs="Calibri"/>
          <w:b/>
          <w:sz w:val="22"/>
          <w:szCs w:val="22"/>
          <w:lang w:eastAsia="en-US"/>
        </w:rPr>
        <w:tab/>
        <w:t>Alain LECOINTE</w:t>
      </w:r>
    </w:p>
    <w:p w:rsidR="00A042D8" w:rsidRDefault="00A042D8"/>
    <w:sectPr w:rsidR="00A042D8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73" w:rsidRDefault="007F6173">
      <w:r>
        <w:separator/>
      </w:r>
    </w:p>
  </w:endnote>
  <w:endnote w:type="continuationSeparator" w:id="0">
    <w:p w:rsidR="007F6173" w:rsidRDefault="007F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atha">
    <w:altName w:val="Leelawadee UI Semilight"/>
    <w:panose1 w:val="020004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F" w:rsidRDefault="00A042D8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602106">
      <w:rPr>
        <w:noProof/>
      </w:rPr>
      <w:t>3</w:t>
    </w:r>
    <w:r>
      <w:fldChar w:fldCharType="end"/>
    </w:r>
  </w:p>
  <w:p w:rsidR="00D6495F" w:rsidRDefault="00D649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F" w:rsidRDefault="00D6495F">
    <w:pPr>
      <w:pStyle w:val="Pieddepage"/>
      <w:rPr>
        <w:rFonts w:ascii="Latha" w:hAnsi="Latha"/>
        <w:sz w:val="20"/>
      </w:rPr>
    </w:pPr>
  </w:p>
  <w:p w:rsidR="00D6495F" w:rsidRDefault="00D6495F">
    <w:pPr>
      <w:pStyle w:val="Pieddepage"/>
      <w:rPr>
        <w:rFonts w:ascii="Latha" w:hAnsi="Latha"/>
        <w:sz w:val="20"/>
      </w:rPr>
    </w:pPr>
  </w:p>
  <w:p w:rsidR="00D6495F" w:rsidRDefault="00D6495F">
    <w:pPr>
      <w:pStyle w:val="Pieddepage"/>
      <w:rPr>
        <w:rFonts w:ascii="Latha" w:hAnsi="Latha"/>
        <w:sz w:val="20"/>
      </w:rPr>
    </w:pPr>
  </w:p>
  <w:p w:rsidR="00D6495F" w:rsidRDefault="00D6495F">
    <w:pPr>
      <w:pStyle w:val="Pieddepage"/>
      <w:rPr>
        <w:rFonts w:ascii="Latha" w:hAnsi="Lath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73" w:rsidRDefault="007F6173">
      <w:r>
        <w:separator/>
      </w:r>
    </w:p>
  </w:footnote>
  <w:footnote w:type="continuationSeparator" w:id="0">
    <w:p w:rsidR="007F6173" w:rsidRDefault="007F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F" w:rsidRDefault="00A042D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0609663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0285" cy="2030095"/>
              <wp:effectExtent l="0" t="0" r="0" b="0"/>
              <wp:wrapNone/>
              <wp:docPr id="2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6090285" cy="2030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95F" w:rsidRDefault="00A042D8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o:spid="_x0000_s1026" style="position:absolute;margin-left:0;margin-top:0;width:479.55pt;height:159.85pt;rotation:-45;z-index:-252706817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" o:allowincell="f" filled="f" stroked="f">
              <v:textbox inset="0,0,0,0">
                <w:txbxContent>
                  <w:p w:rsidR="00D6495F" w:rsidRDefault="00A042D8">
                    <w:pPr>
                      <w:jc w:val="center"/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05"/>
      <w:gridCol w:w="4605"/>
    </w:tblGrid>
    <w:tr w:rsidR="00D6495F">
      <w:tc>
        <w:tcPr>
          <w:tcW w:w="460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D6495F" w:rsidRDefault="00D6495F">
          <w:pPr>
            <w:pStyle w:val="En-tte"/>
            <w:rPr>
              <w:rFonts w:ascii="Calibri" w:hAnsi="Calibri" w:cs="Calibri"/>
              <w:b/>
              <w:caps/>
              <w:color w:val="1F497D"/>
              <w:sz w:val="18"/>
            </w:rPr>
          </w:pPr>
        </w:p>
      </w:tc>
      <w:tc>
        <w:tcPr>
          <w:tcW w:w="460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D6495F" w:rsidRDefault="00D6495F">
          <w:pPr>
            <w:pStyle w:val="En-tte"/>
            <w:jc w:val="right"/>
            <w:rPr>
              <w:rFonts w:ascii="Calibri" w:hAnsi="Calibri" w:cs="Calibri"/>
              <w:b/>
              <w:caps/>
              <w:sz w:val="18"/>
            </w:rPr>
          </w:pPr>
        </w:p>
      </w:tc>
    </w:tr>
  </w:tbl>
  <w:p w:rsidR="00D6495F" w:rsidRDefault="00D6495F">
    <w:pPr>
      <w:pStyle w:val="En-tte"/>
      <w:jc w:val="right"/>
      <w:rPr>
        <w:cap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EA4"/>
    <w:multiLevelType w:val="hybridMultilevel"/>
    <w:tmpl w:val="B87CF1DC"/>
    <w:lvl w:ilvl="0" w:tplc="445E4306">
      <w:start w:val="1"/>
      <w:numFmt w:val="decimal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8B85C22">
      <w:start w:val="1"/>
      <w:numFmt w:val="decimal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172633E">
      <w:start w:val="1"/>
      <w:numFmt w:val="decimal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AF0EE6C">
      <w:start w:val="1"/>
      <w:numFmt w:val="decimal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24E2592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256879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5FCEDF3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8BCD82E">
      <w:start w:val="1"/>
      <w:numFmt w:val="decimal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F8E9FE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6E0951"/>
    <w:multiLevelType w:val="hybridMultilevel"/>
    <w:tmpl w:val="47E6B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81D51"/>
    <w:multiLevelType w:val="hybridMultilevel"/>
    <w:tmpl w:val="D2687B24"/>
    <w:lvl w:ilvl="0" w:tplc="8ABA7D84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</w:rPr>
    </w:lvl>
    <w:lvl w:ilvl="1" w:tplc="D006F7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26BB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1488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5214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B67E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68CD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769D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6283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858729B"/>
    <w:multiLevelType w:val="hybridMultilevel"/>
    <w:tmpl w:val="EEA49B80"/>
    <w:lvl w:ilvl="0" w:tplc="053AC3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5CFF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B7A9C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BE26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D230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5786A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7EF0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AE36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6817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4473C74"/>
    <w:multiLevelType w:val="hybridMultilevel"/>
    <w:tmpl w:val="EBBE9C38"/>
    <w:lvl w:ilvl="0" w:tplc="B8203BCA">
      <w:start w:val="1"/>
      <w:numFmt w:val="bullet"/>
      <w:lvlText w:val=""/>
      <w:lvlJc w:val="left"/>
      <w:pPr>
        <w:ind w:left="720" w:hanging="360"/>
      </w:pPr>
      <w:rPr>
        <w:rFonts w:ascii="Calibri" w:hAnsi="Calibri"/>
      </w:rPr>
    </w:lvl>
    <w:lvl w:ilvl="1" w:tplc="334AF3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A1617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C2B6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80F1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1E10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1674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4EE1A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82645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53F736C"/>
    <w:multiLevelType w:val="hybridMultilevel"/>
    <w:tmpl w:val="B19884F8"/>
    <w:lvl w:ilvl="0" w:tplc="C712A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7C0C40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DE286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ACD3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E67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93E20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8254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C32FF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FFCE2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08459F9"/>
    <w:multiLevelType w:val="hybridMultilevel"/>
    <w:tmpl w:val="D8164C68"/>
    <w:lvl w:ilvl="0" w:tplc="CB180DE2">
      <w:start w:val="1"/>
      <w:numFmt w:val="bullet"/>
      <w:lvlText w:val=""/>
      <w:lvlJc w:val="left"/>
      <w:pPr>
        <w:ind w:left="720" w:hanging="360"/>
      </w:pPr>
      <w:rPr>
        <w:rFonts w:ascii="Calibri" w:hAnsi="Calibri"/>
      </w:rPr>
    </w:lvl>
    <w:lvl w:ilvl="1" w:tplc="0BEA8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44A9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53A57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74C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52E46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6EF7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DD21F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BF838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3EF5B5E"/>
    <w:multiLevelType w:val="hybridMultilevel"/>
    <w:tmpl w:val="0052A5D4"/>
    <w:lvl w:ilvl="0" w:tplc="20D4C0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8512A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97E05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F5C9F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78D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5A32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1EBF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6649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5F22B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C047302"/>
    <w:multiLevelType w:val="hybridMultilevel"/>
    <w:tmpl w:val="EA6492A2"/>
    <w:lvl w:ilvl="0" w:tplc="DB76F3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527A66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42E4A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D64F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5CC7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9A035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F02A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BEB1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A623B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3411D54"/>
    <w:multiLevelType w:val="hybridMultilevel"/>
    <w:tmpl w:val="A3BC016E"/>
    <w:lvl w:ilvl="0" w:tplc="28CEB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DD42C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DE0B2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96EA8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F120A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F9884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2ECA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E7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0A84C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776233C"/>
    <w:multiLevelType w:val="hybridMultilevel"/>
    <w:tmpl w:val="E97CE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D731F"/>
    <w:multiLevelType w:val="hybridMultilevel"/>
    <w:tmpl w:val="65E468C8"/>
    <w:lvl w:ilvl="0" w:tplc="3D1A75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57009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ED283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11E10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0E1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3261A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60F5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D08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2DC57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5F"/>
    <w:rsid w:val="00181484"/>
    <w:rsid w:val="00342051"/>
    <w:rsid w:val="005F4506"/>
    <w:rsid w:val="00602106"/>
    <w:rsid w:val="00631DAC"/>
    <w:rsid w:val="00654DBA"/>
    <w:rsid w:val="00703FA7"/>
    <w:rsid w:val="0075261F"/>
    <w:rsid w:val="00770378"/>
    <w:rsid w:val="007F6173"/>
    <w:rsid w:val="008A469C"/>
    <w:rsid w:val="009A562B"/>
    <w:rsid w:val="00A042D8"/>
    <w:rsid w:val="00B6130B"/>
    <w:rsid w:val="00C62B6F"/>
    <w:rsid w:val="00CC5612"/>
    <w:rsid w:val="00D6495F"/>
    <w:rsid w:val="00D66326"/>
    <w:rsid w:val="00EC1EE5"/>
    <w:rsid w:val="00F7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8D6CFD"/>
  <w15:docId w15:val="{5EAF1B5E-92A5-46B6-8D0A-767983FD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pPr>
      <w:keepNext/>
      <w:numPr>
        <w:ilvl w:val="7"/>
        <w:numId w:val="1"/>
      </w:numPr>
      <w:jc w:val="both"/>
      <w:outlineLvl w:val="7"/>
    </w:pPr>
    <w:rPr>
      <w:bCs/>
      <w:i/>
      <w:iCs/>
      <w:sz w:val="22"/>
      <w:szCs w:val="22"/>
      <w:u w:val="single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qFormat/>
    <w:rPr>
      <w:rFonts w:ascii="Calibri" w:eastAsia="Calibri" w:hAnsi="Calibri" w:cs="Calibri"/>
      <w:sz w:val="22"/>
      <w:szCs w:val="22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pPr>
      <w:tabs>
        <w:tab w:val="right" w:leader="dot" w:pos="8470"/>
      </w:tabs>
      <w:spacing w:before="20" w:line="360" w:lineRule="auto"/>
      <w:ind w:hanging="3"/>
    </w:pPr>
    <w:rPr>
      <w:rFonts w:cs="Arial"/>
      <w:caps/>
      <w:sz w:val="22"/>
      <w:szCs w:val="22"/>
      <w:lang w:val="en-US"/>
    </w:rPr>
  </w:style>
  <w:style w:type="paragraph" w:styleId="TM2">
    <w:name w:val="toc 2"/>
    <w:basedOn w:val="Normal"/>
    <w:next w:val="Normal"/>
    <w:pPr>
      <w:ind w:left="200"/>
    </w:pPr>
  </w:style>
  <w:style w:type="paragraph" w:styleId="TM3">
    <w:name w:val="toc 3"/>
    <w:basedOn w:val="Normal"/>
    <w:next w:val="Normal"/>
    <w:pPr>
      <w:ind w:left="400"/>
    </w:pPr>
    <w:rPr>
      <w:i/>
      <w:u w:val="single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Wingdings" w:hAnsi="Wingdings" w:cs="Courier New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Wingdings" w:hAnsi="Wingdings" w:cs="Times New Roman"/>
    </w:rPr>
  </w:style>
  <w:style w:type="character" w:customStyle="1" w:styleId="WW8Num8z0">
    <w:name w:val="WW8Num8z0"/>
    <w:rPr>
      <w:rFonts w:ascii="Times New Roman" w:hAnsi="Times New Roman" w:cs="Symbol"/>
      <w:color w:val="000000"/>
    </w:rPr>
  </w:style>
  <w:style w:type="character" w:customStyle="1" w:styleId="WW8Num9z0">
    <w:name w:val="WW8Num9z0"/>
    <w:rPr>
      <w:rFonts w:ascii="Wingdings" w:hAnsi="Wingdings" w:cs="Times New Roman"/>
    </w:rPr>
  </w:style>
  <w:style w:type="character" w:customStyle="1" w:styleId="WW8Num10z0">
    <w:name w:val="WW8Num10z0"/>
    <w:rPr>
      <w:rFonts w:ascii="Wingdings" w:hAnsi="Wingdings" w:cs="Times New Roman"/>
    </w:rPr>
  </w:style>
  <w:style w:type="character" w:customStyle="1" w:styleId="WW8Num11z0">
    <w:name w:val="WW8Num11z0"/>
    <w:rPr>
      <w:rFonts w:ascii="Wingdings" w:hAnsi="Wingdings" w:cs="Times New Roman"/>
    </w:rPr>
  </w:style>
  <w:style w:type="character" w:customStyle="1" w:styleId="WW8Num12z0">
    <w:name w:val="WW8Num12z0"/>
    <w:rPr>
      <w:rFonts w:ascii="Wingdings" w:hAnsi="Wingdings" w:cs="Times New Roman"/>
    </w:rPr>
  </w:style>
  <w:style w:type="character" w:customStyle="1" w:styleId="WW8Num13z0">
    <w:name w:val="WW8Num13z0"/>
    <w:rPr>
      <w:rFonts w:ascii="Wingdings" w:hAnsi="Wingdings" w:cs="Times New Roman"/>
      <w:sz w:val="18"/>
      <w:szCs w:val="18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Arial" w:eastAsia="Arial Unicode MS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Policepardfaut3">
    <w:name w:val="Police par défaut3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Policepardfaut1">
    <w:name w:val="Police par défaut1"/>
  </w:style>
  <w:style w:type="character" w:customStyle="1" w:styleId="WW8Num6z0">
    <w:name w:val="WW8Num6z0"/>
    <w:rPr>
      <w:rFonts w:ascii="Times New Roman" w:hAnsi="Times New Roman" w:cs="Courier New"/>
    </w:rPr>
  </w:style>
  <w:style w:type="character" w:customStyle="1" w:styleId="Policepardfaut2">
    <w:name w:val="Police par défaut2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verdana">
    <w:name w:val="verdana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pPr>
      <w:tabs>
        <w:tab w:val="left" w:pos="720"/>
      </w:tabs>
      <w:jc w:val="right"/>
    </w:pPr>
  </w:style>
  <w:style w:type="paragraph" w:styleId="Liste">
    <w:name w:val="List"/>
    <w:basedOn w:val="Corpsdetexte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ind w:firstLine="709"/>
      <w:jc w:val="both"/>
    </w:pPr>
    <w:rPr>
      <w:color w:val="000000"/>
      <w:spacing w:val="-2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next w:val="Normal"/>
    <w:rPr>
      <w:rFonts w:ascii="Arial" w:hAnsi="Arial"/>
      <w:b/>
      <w:color w:val="094078"/>
      <w:sz w:val="16"/>
    </w:rPr>
  </w:style>
  <w:style w:type="paragraph" w:customStyle="1" w:styleId="Retraitcorpsdetexte21">
    <w:name w:val="Retrait corps de texte 21"/>
    <w:basedOn w:val="Normal"/>
    <w:pPr>
      <w:ind w:firstLine="851"/>
      <w:jc w:val="both"/>
    </w:pPr>
    <w:rPr>
      <w:szCs w:val="20"/>
    </w:rPr>
  </w:style>
  <w:style w:type="paragraph" w:customStyle="1" w:styleId="Retraitcorpsdetexte31">
    <w:name w:val="Retrait corps de texte 31"/>
    <w:basedOn w:val="Normal"/>
    <w:pPr>
      <w:ind w:firstLine="708"/>
      <w:jc w:val="both"/>
    </w:pPr>
  </w:style>
  <w:style w:type="paragraph" w:customStyle="1" w:styleId="Corpsdetexte21">
    <w:name w:val="Corps de texte 21"/>
    <w:basedOn w:val="Normal"/>
    <w:pPr>
      <w:jc w:val="both"/>
    </w:pPr>
  </w:style>
  <w:style w:type="paragraph" w:customStyle="1" w:styleId="Corpsdetexte31">
    <w:name w:val="Corps de texte 31"/>
    <w:basedOn w:val="Normal"/>
    <w:pPr>
      <w:spacing w:line="240" w:lineRule="exact"/>
    </w:pPr>
  </w:style>
  <w:style w:type="paragraph" w:customStyle="1" w:styleId="RedTxt">
    <w:name w:val="RedTxt"/>
    <w:basedOn w:val="Normal"/>
    <w:rPr>
      <w:rFonts w:ascii="Arial" w:hAnsi="Arial"/>
      <w:sz w:val="18"/>
      <w:szCs w:val="20"/>
    </w:rPr>
  </w:style>
  <w:style w:type="paragraph" w:customStyle="1" w:styleId="loose">
    <w:name w:val="loose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8">
    <w:name w:val="Style 8"/>
    <w:basedOn w:val="Normal"/>
    <w:pPr>
      <w:widowControl w:val="0"/>
      <w:spacing w:line="360" w:lineRule="auto"/>
      <w:ind w:left="648" w:right="360"/>
    </w:pPr>
  </w:style>
  <w:style w:type="paragraph" w:customStyle="1" w:styleId="Style6">
    <w:name w:val="Style 6"/>
    <w:basedOn w:val="Normal"/>
    <w:pPr>
      <w:widowControl w:val="0"/>
      <w:spacing w:line="360" w:lineRule="auto"/>
    </w:pPr>
  </w:style>
  <w:style w:type="paragraph" w:customStyle="1" w:styleId="Style9">
    <w:name w:val="Style 9"/>
    <w:basedOn w:val="Normal"/>
    <w:pPr>
      <w:widowControl w:val="0"/>
      <w:spacing w:line="360" w:lineRule="auto"/>
      <w:ind w:left="792" w:right="360"/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280" w:after="119"/>
    </w:pPr>
  </w:style>
  <w:style w:type="paragraph" w:styleId="Rvision">
    <w:name w:val="Revision"/>
    <w:hidden/>
    <w:uiPriority w:val="99"/>
    <w:semiHidden/>
    <w:rPr>
      <w:sz w:val="24"/>
      <w:szCs w:val="24"/>
      <w:lang w:eastAsia="ar-SA"/>
    </w:rPr>
  </w:style>
  <w:style w:type="character" w:customStyle="1" w:styleId="PieddepageCar">
    <w:name w:val="Pied de page Car"/>
    <w:link w:val="Pieddepage"/>
    <w:uiPriority w:val="9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E1C95-9043-4923-9EE7-1D957A12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«Société»</vt:lpstr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«Société»</dc:title>
  <dc:creator>EPIDe*</dc:creator>
  <cp:lastModifiedBy>Nathalie BOISSONNOT</cp:lastModifiedBy>
  <cp:revision>5</cp:revision>
  <dcterms:created xsi:type="dcterms:W3CDTF">2024-11-26T08:16:00Z</dcterms:created>
  <dcterms:modified xsi:type="dcterms:W3CDTF">2024-11-27T10:52:00Z</dcterms:modified>
  <cp:version>917504</cp:version>
</cp:coreProperties>
</file>