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55" w:rsidRDefault="00E33255" w:rsidP="00E33255">
      <w:pPr>
        <w:spacing w:after="0"/>
        <w:jc w:val="both"/>
      </w:pPr>
      <w:r w:rsidRPr="002627C1">
        <w:t xml:space="preserve">Vu </w:t>
      </w:r>
      <w:r>
        <w:t>les articles L 827-1 et suivants du code général de la fonction publique relatifs à la protection sociale complémentaire,</w:t>
      </w:r>
    </w:p>
    <w:p w:rsidR="00E33255" w:rsidRDefault="00E33255" w:rsidP="00E33255">
      <w:pPr>
        <w:spacing w:after="0"/>
        <w:jc w:val="both"/>
      </w:pPr>
      <w:bookmarkStart w:id="0" w:name="_GoBack"/>
      <w:bookmarkEnd w:id="0"/>
      <w:r>
        <w:t xml:space="preserve">Vu le </w:t>
      </w:r>
      <w:r w:rsidRPr="002627C1">
        <w:t>décret n° 2011-1474 du 8 novembre 2011 relatif à la p</w:t>
      </w:r>
      <w:r>
        <w:t xml:space="preserve">articipation des collectivités </w:t>
      </w:r>
      <w:r w:rsidRPr="002627C1">
        <w:t>territoriales et de leurs établissements publics au financement de la protection sociale c</w:t>
      </w:r>
      <w:r>
        <w:t>omplémentaire de leurs agents et les quatre arrêtés d’application du 8 novembre 2011,</w:t>
      </w:r>
    </w:p>
    <w:p w:rsidR="00E33255" w:rsidRPr="002627C1" w:rsidRDefault="00E33255" w:rsidP="00E33255">
      <w:pPr>
        <w:spacing w:after="0"/>
        <w:jc w:val="both"/>
      </w:pPr>
      <w:r>
        <w:t>Vu le d</w:t>
      </w:r>
      <w:r w:rsidRPr="0049514D">
        <w:t>écret n° 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:rsidR="00E33255" w:rsidRDefault="00E33255" w:rsidP="00E33255">
      <w:pPr>
        <w:spacing w:after="0"/>
        <w:jc w:val="both"/>
        <w:rPr>
          <w:color w:val="000000" w:themeColor="text1"/>
        </w:rPr>
      </w:pPr>
      <w:r w:rsidRPr="00AF4435">
        <w:rPr>
          <w:color w:val="FF0000"/>
        </w:rPr>
        <w:t xml:space="preserve">Vu l’avis du comité social territorial du ……………………….. pris sur la base de l’article </w:t>
      </w:r>
      <w:r w:rsidRPr="002627C1">
        <w:rPr>
          <w:color w:val="000000" w:themeColor="text1"/>
        </w:rPr>
        <w:t>4 du décret n°2011-1474 précité,</w:t>
      </w:r>
    </w:p>
    <w:p w:rsidR="00E33255" w:rsidRDefault="00E33255" w:rsidP="00E33255">
      <w:pPr>
        <w:spacing w:after="0"/>
      </w:pPr>
    </w:p>
    <w:p w:rsidR="00E33255" w:rsidRPr="002627C1" w:rsidRDefault="00E33255" w:rsidP="00E33255">
      <w:pPr>
        <w:spacing w:after="0"/>
      </w:pPr>
    </w:p>
    <w:p w:rsidR="00E33255" w:rsidRPr="008F7C28" w:rsidRDefault="00E33255" w:rsidP="00E33255">
      <w:pPr>
        <w:suppressAutoHyphens/>
        <w:spacing w:after="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Exposé</w:t>
      </w:r>
      <w:r w:rsidRPr="008F7C28">
        <w:rPr>
          <w:rFonts w:ascii="Calibri" w:eastAsia="Times New Roman" w:hAnsi="Calibri" w:cs="Calibri"/>
          <w:b/>
          <w:lang w:eastAsia="ar-SA"/>
        </w:rPr>
        <w:t> :</w:t>
      </w:r>
    </w:p>
    <w:p w:rsidR="00E33255" w:rsidRDefault="00E33255" w:rsidP="00E33255">
      <w:pPr>
        <w:suppressAutoHyphens/>
        <w:spacing w:after="0"/>
        <w:rPr>
          <w:rFonts w:ascii="Calibri" w:eastAsia="Times New Roman" w:hAnsi="Calibri" w:cs="Calibri"/>
          <w:lang w:eastAsia="ar-SA"/>
        </w:rPr>
      </w:pPr>
    </w:p>
    <w:p w:rsidR="00E33255" w:rsidRDefault="00E33255" w:rsidP="002B38D6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Les</w:t>
      </w:r>
      <w:r w:rsidRPr="002C378B">
        <w:rPr>
          <w:rFonts w:ascii="Calibri" w:eastAsia="Times New Roman" w:hAnsi="Calibri" w:cs="Calibri"/>
          <w:lang w:eastAsia="ar-SA"/>
        </w:rPr>
        <w:t xml:space="preserve"> employeurs publics territoriaux </w:t>
      </w:r>
      <w:r>
        <w:rPr>
          <w:rFonts w:ascii="Calibri" w:eastAsia="Times New Roman" w:hAnsi="Calibri" w:cs="Calibri"/>
          <w:lang w:eastAsia="ar-SA"/>
        </w:rPr>
        <w:t>doivent</w:t>
      </w:r>
      <w:r w:rsidRPr="002C378B">
        <w:rPr>
          <w:rFonts w:ascii="Calibri" w:eastAsia="Times New Roman" w:hAnsi="Calibri" w:cs="Calibri"/>
          <w:lang w:eastAsia="ar-SA"/>
        </w:rPr>
        <w:t xml:space="preserve"> contribuer au financement des garanties </w:t>
      </w:r>
      <w:r>
        <w:rPr>
          <w:rFonts w:ascii="Calibri" w:eastAsia="Times New Roman" w:hAnsi="Calibri" w:cs="Calibri"/>
          <w:lang w:eastAsia="ar-SA"/>
        </w:rPr>
        <w:t xml:space="preserve">d’assurance </w:t>
      </w:r>
      <w:r w:rsidRPr="002C378B">
        <w:rPr>
          <w:rFonts w:ascii="Calibri" w:eastAsia="Times New Roman" w:hAnsi="Calibri" w:cs="Calibri"/>
          <w:lang w:eastAsia="ar-SA"/>
        </w:rPr>
        <w:t>de protection sociale complémentaire auxquelles les agents qu'ils emploient souscrivent</w:t>
      </w:r>
      <w:r>
        <w:rPr>
          <w:rFonts w:ascii="Calibri" w:eastAsia="Times New Roman" w:hAnsi="Calibri" w:cs="Calibri"/>
          <w:lang w:eastAsia="ar-SA"/>
        </w:rPr>
        <w:t xml:space="preserve"> pour couvrir :</w:t>
      </w:r>
    </w:p>
    <w:p w:rsidR="00E33255" w:rsidRPr="00B05F0E" w:rsidRDefault="00E33255" w:rsidP="002B38D6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B05F0E">
        <w:rPr>
          <w:rFonts w:ascii="Calibri" w:eastAsia="Times New Roman" w:hAnsi="Calibri" w:cs="Calibri"/>
          <w:lang w:eastAsia="ar-SA"/>
        </w:rPr>
        <w:t>Le</w:t>
      </w:r>
      <w:r>
        <w:rPr>
          <w:rFonts w:ascii="Calibri" w:eastAsia="Times New Roman" w:hAnsi="Calibri" w:cs="Calibri"/>
          <w:lang w:eastAsia="ar-SA"/>
        </w:rPr>
        <w:t>s</w:t>
      </w:r>
      <w:r w:rsidRPr="00B05F0E">
        <w:rPr>
          <w:rFonts w:ascii="Calibri" w:eastAsia="Times New Roman" w:hAnsi="Calibri" w:cs="Calibri"/>
          <w:lang w:eastAsia="ar-SA"/>
        </w:rPr>
        <w:t xml:space="preserve"> </w:t>
      </w:r>
      <w:r w:rsidRPr="00B05F0E">
        <w:rPr>
          <w:rFonts w:ascii="Calibri" w:eastAsia="Times New Roman" w:hAnsi="Calibri" w:cs="Calibri"/>
          <w:b/>
          <w:lang w:eastAsia="ar-SA"/>
        </w:rPr>
        <w:t>risque</w:t>
      </w:r>
      <w:r>
        <w:rPr>
          <w:rFonts w:ascii="Calibri" w:eastAsia="Times New Roman" w:hAnsi="Calibri" w:cs="Calibri"/>
          <w:b/>
          <w:lang w:eastAsia="ar-SA"/>
        </w:rPr>
        <w:t>s</w:t>
      </w:r>
      <w:r w:rsidRPr="00B05F0E">
        <w:rPr>
          <w:rFonts w:ascii="Calibri" w:eastAsia="Times New Roman" w:hAnsi="Calibri" w:cs="Calibri"/>
          <w:b/>
          <w:lang w:eastAsia="ar-SA"/>
        </w:rPr>
        <w:t xml:space="preserve"> santé</w:t>
      </w:r>
      <w:r w:rsidRPr="00B05F0E">
        <w:rPr>
          <w:rFonts w:ascii="Calibri" w:eastAsia="Times New Roman" w:hAnsi="Calibri" w:cs="Calibri"/>
          <w:lang w:eastAsia="ar-SA"/>
        </w:rPr>
        <w:t> : frais occasionnés par une maternité, une maladie ou un accident,</w:t>
      </w:r>
    </w:p>
    <w:p w:rsidR="00E33255" w:rsidRPr="004F5878" w:rsidRDefault="00E33255" w:rsidP="002B38D6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B05F0E">
        <w:rPr>
          <w:rFonts w:ascii="Calibri" w:eastAsia="Times New Roman" w:hAnsi="Calibri" w:cs="Calibri"/>
          <w:lang w:eastAsia="ar-SA"/>
        </w:rPr>
        <w:t>Le</w:t>
      </w:r>
      <w:r>
        <w:rPr>
          <w:rFonts w:ascii="Calibri" w:eastAsia="Times New Roman" w:hAnsi="Calibri" w:cs="Calibri"/>
          <w:lang w:eastAsia="ar-SA"/>
        </w:rPr>
        <w:t>s</w:t>
      </w:r>
      <w:r w:rsidRPr="00B05F0E">
        <w:rPr>
          <w:rFonts w:ascii="Calibri" w:eastAsia="Times New Roman" w:hAnsi="Calibri" w:cs="Calibri"/>
          <w:lang w:eastAsia="ar-SA"/>
        </w:rPr>
        <w:t xml:space="preserve"> </w:t>
      </w:r>
      <w:r w:rsidRPr="00B05F0E">
        <w:rPr>
          <w:rFonts w:ascii="Calibri" w:eastAsia="Times New Roman" w:hAnsi="Calibri" w:cs="Calibri"/>
          <w:b/>
          <w:lang w:eastAsia="ar-SA"/>
        </w:rPr>
        <w:t>risque</w:t>
      </w:r>
      <w:r>
        <w:rPr>
          <w:rFonts w:ascii="Calibri" w:eastAsia="Times New Roman" w:hAnsi="Calibri" w:cs="Calibri"/>
          <w:b/>
          <w:lang w:eastAsia="ar-SA"/>
        </w:rPr>
        <w:t>s</w:t>
      </w:r>
      <w:r w:rsidRPr="00B05F0E">
        <w:rPr>
          <w:rFonts w:ascii="Calibri" w:eastAsia="Times New Roman" w:hAnsi="Calibri" w:cs="Calibri"/>
          <w:b/>
          <w:lang w:eastAsia="ar-SA"/>
        </w:rPr>
        <w:t xml:space="preserve"> prévoyance</w:t>
      </w:r>
      <w:r w:rsidRPr="00B05F0E">
        <w:rPr>
          <w:rFonts w:ascii="Calibri" w:eastAsia="Times New Roman" w:hAnsi="Calibri" w:cs="Calibri"/>
          <w:lang w:eastAsia="ar-SA"/>
        </w:rPr>
        <w:t> : incapacité de travail, invalidité, inaptitude ou de décès.</w:t>
      </w:r>
    </w:p>
    <w:p w:rsidR="00E33255" w:rsidRDefault="00E33255" w:rsidP="002B38D6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2C378B">
        <w:rPr>
          <w:rFonts w:ascii="Calibri" w:eastAsia="Times New Roman" w:hAnsi="Calibri" w:cs="Calibri"/>
          <w:lang w:eastAsia="ar-SA"/>
        </w:rPr>
        <w:t xml:space="preserve">Cette </w:t>
      </w:r>
      <w:r w:rsidRPr="009F5126">
        <w:rPr>
          <w:rFonts w:ascii="Calibri" w:eastAsia="Times New Roman" w:hAnsi="Calibri" w:cs="Calibri"/>
          <w:b/>
          <w:lang w:eastAsia="ar-SA"/>
        </w:rPr>
        <w:t xml:space="preserve">participation </w:t>
      </w:r>
      <w:r w:rsidR="002B38D6">
        <w:rPr>
          <w:rFonts w:ascii="Calibri" w:eastAsia="Times New Roman" w:hAnsi="Calibri" w:cs="Calibri"/>
          <w:b/>
          <w:lang w:eastAsia="ar-SA"/>
        </w:rPr>
        <w:t xml:space="preserve">est </w:t>
      </w:r>
      <w:r w:rsidRPr="009F5126">
        <w:rPr>
          <w:rFonts w:ascii="Calibri" w:eastAsia="Times New Roman" w:hAnsi="Calibri" w:cs="Calibri"/>
          <w:b/>
          <w:lang w:eastAsia="ar-SA"/>
        </w:rPr>
        <w:t>obligatoire</w:t>
      </w:r>
      <w:r>
        <w:rPr>
          <w:rFonts w:ascii="Calibri" w:eastAsia="Times New Roman" w:hAnsi="Calibri" w:cs="Calibri"/>
          <w:lang w:eastAsia="ar-SA"/>
        </w:rPr>
        <w:t xml:space="preserve"> pour :</w:t>
      </w:r>
    </w:p>
    <w:p w:rsidR="00E33255" w:rsidRDefault="00E33255" w:rsidP="002B38D6">
      <w:pPr>
        <w:pStyle w:val="Paragraphedeliste"/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L</w:t>
      </w:r>
      <w:r w:rsidRPr="0049514D">
        <w:rPr>
          <w:rFonts w:ascii="Calibri" w:eastAsia="Times New Roman" w:hAnsi="Calibri" w:cs="Calibri"/>
          <w:lang w:eastAsia="ar-SA"/>
        </w:rPr>
        <w:t xml:space="preserve">es </w:t>
      </w:r>
      <w:r w:rsidRPr="001856C5">
        <w:rPr>
          <w:rFonts w:ascii="Calibri" w:eastAsia="Times New Roman" w:hAnsi="Calibri" w:cs="Calibri"/>
          <w:b/>
          <w:lang w:eastAsia="ar-SA"/>
        </w:rPr>
        <w:t>risques prévoyance</w:t>
      </w:r>
      <w:r w:rsidRPr="0049514D">
        <w:rPr>
          <w:rFonts w:ascii="Calibri" w:eastAsia="Times New Roman" w:hAnsi="Calibri" w:cs="Calibri"/>
          <w:lang w:eastAsia="ar-SA"/>
        </w:rPr>
        <w:t xml:space="preserve"> à effet du 1er janvier 2025</w:t>
      </w:r>
      <w:r>
        <w:rPr>
          <w:rFonts w:ascii="Calibri" w:eastAsia="Times New Roman" w:hAnsi="Calibri" w:cs="Calibri"/>
          <w:lang w:eastAsia="ar-SA"/>
        </w:rPr>
        <w:t xml:space="preserve">. </w:t>
      </w:r>
    </w:p>
    <w:p w:rsidR="00E33255" w:rsidRPr="005E625E" w:rsidRDefault="00E33255" w:rsidP="002B38D6">
      <w:pPr>
        <w:pStyle w:val="Paragraphedeliste"/>
        <w:numPr>
          <w:ilvl w:val="1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Le montant minimal s’élève à </w:t>
      </w:r>
      <w:r w:rsidRPr="0049514D">
        <w:rPr>
          <w:rFonts w:ascii="Calibri" w:eastAsia="Times New Roman" w:hAnsi="Calibri" w:cs="Calibri"/>
          <w:lang w:eastAsia="ar-SA"/>
        </w:rPr>
        <w:t>7€ brut mensuel</w:t>
      </w:r>
      <w:r>
        <w:rPr>
          <w:rFonts w:ascii="Calibri" w:eastAsia="Times New Roman" w:hAnsi="Calibri" w:cs="Calibri"/>
          <w:lang w:eastAsia="ar-SA"/>
        </w:rPr>
        <w:t xml:space="preserve"> (article 2 du décret n°2022-581),</w:t>
      </w:r>
    </w:p>
    <w:p w:rsidR="00E33255" w:rsidRPr="00AF7EEA" w:rsidRDefault="00E33255" w:rsidP="002B38D6">
      <w:pPr>
        <w:pStyle w:val="Paragraphedeliste"/>
        <w:suppressAutoHyphens/>
        <w:spacing w:after="0"/>
        <w:ind w:left="1440"/>
        <w:jc w:val="both"/>
        <w:rPr>
          <w:rFonts w:ascii="Calibri" w:eastAsia="Times New Roman" w:hAnsi="Calibri" w:cs="Calibri"/>
          <w:b/>
          <w:lang w:eastAsia="ar-SA"/>
        </w:rPr>
      </w:pPr>
      <w:r w:rsidRPr="009F5126">
        <w:rPr>
          <w:rFonts w:ascii="Calibri" w:eastAsia="Times New Roman" w:hAnsi="Calibri" w:cs="Calibri"/>
          <w:i/>
          <w:lang w:eastAsia="ar-SA"/>
        </w:rPr>
        <w:t>Ce montant sera</w:t>
      </w:r>
      <w:r>
        <w:rPr>
          <w:rFonts w:ascii="Calibri" w:eastAsia="Times New Roman" w:hAnsi="Calibri" w:cs="Calibri"/>
          <w:i/>
          <w:lang w:eastAsia="ar-SA"/>
        </w:rPr>
        <w:t>it</w:t>
      </w:r>
      <w:r w:rsidRPr="009F5126">
        <w:rPr>
          <w:rFonts w:ascii="Calibri" w:eastAsia="Times New Roman" w:hAnsi="Calibri" w:cs="Calibri"/>
          <w:i/>
          <w:lang w:eastAsia="ar-SA"/>
        </w:rPr>
        <w:t xml:space="preserve"> porté à 50% au minimum de la cotisation à payer par l’agent dans le cas de la souscription d’un contrat collectif à adhésion obligatoire selon les termes de l’accord collectif national du 11 juillet 2023, sous réserve de</w:t>
      </w:r>
      <w:r>
        <w:rPr>
          <w:rFonts w:ascii="Calibri" w:eastAsia="Times New Roman" w:hAnsi="Calibri" w:cs="Calibri"/>
          <w:i/>
          <w:lang w:eastAsia="ar-SA"/>
        </w:rPr>
        <w:t xml:space="preserve"> la conclusion d’un accord collectif. Ce nouveau régime nécessite une</w:t>
      </w:r>
      <w:r w:rsidRPr="009F5126">
        <w:rPr>
          <w:rFonts w:ascii="Calibri" w:eastAsia="Times New Roman" w:hAnsi="Calibri" w:cs="Calibri"/>
          <w:i/>
          <w:lang w:eastAsia="ar-SA"/>
        </w:rPr>
        <w:t xml:space="preserve"> transposition normative nécessa</w:t>
      </w:r>
      <w:r>
        <w:rPr>
          <w:rFonts w:ascii="Calibri" w:eastAsia="Times New Roman" w:hAnsi="Calibri" w:cs="Calibri"/>
          <w:i/>
          <w:lang w:eastAsia="ar-SA"/>
        </w:rPr>
        <w:t>ire. Le contrat collectif d’assurance est souscrit à l’issue d’un</w:t>
      </w:r>
      <w:r w:rsidRPr="00377F49">
        <w:rPr>
          <w:rFonts w:ascii="Calibri" w:eastAsia="Times New Roman" w:hAnsi="Calibri" w:cs="Calibri"/>
          <w:i/>
          <w:lang w:eastAsia="ar-SA"/>
        </w:rPr>
        <w:t xml:space="preserve"> appel à concurrence réalisé soit par l’employeur</w:t>
      </w:r>
      <w:r w:rsidRPr="00793B84">
        <w:rPr>
          <w:rFonts w:ascii="Calibri" w:eastAsia="Times New Roman" w:hAnsi="Calibri" w:cs="Calibri"/>
          <w:i/>
          <w:lang w:eastAsia="ar-SA"/>
        </w:rPr>
        <w:t xml:space="preserve">, </w:t>
      </w:r>
      <w:r w:rsidRPr="00AF7EEA">
        <w:rPr>
          <w:rFonts w:ascii="Calibri" w:eastAsia="Times New Roman" w:hAnsi="Calibri" w:cs="Calibri"/>
          <w:b/>
          <w:i/>
          <w:lang w:eastAsia="ar-SA"/>
        </w:rPr>
        <w:t>soit par le centre de gestion du ressort de l’employeur,</w:t>
      </w:r>
    </w:p>
    <w:p w:rsidR="00E33255" w:rsidRPr="002B38D6" w:rsidRDefault="00E33255" w:rsidP="002B38D6">
      <w:pPr>
        <w:pStyle w:val="Paragraphedeliste"/>
        <w:numPr>
          <w:ilvl w:val="1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2B38D6">
        <w:rPr>
          <w:rFonts w:ascii="Calibri" w:eastAsia="Times New Roman" w:hAnsi="Calibri" w:cs="Calibri"/>
          <w:lang w:eastAsia="ar-SA"/>
        </w:rPr>
        <w:t>Les garanties minimales éligibles à la participation de l’employeur sont l’incapacité de travail et l’invalidité pour 90% du salaire net,</w:t>
      </w:r>
    </w:p>
    <w:p w:rsidR="00E33255" w:rsidRDefault="00E33255" w:rsidP="002B38D6">
      <w:pPr>
        <w:pStyle w:val="Paragraphedeliste"/>
        <w:numPr>
          <w:ilvl w:val="0"/>
          <w:numId w:val="2"/>
        </w:num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49514D">
        <w:rPr>
          <w:rFonts w:ascii="Calibri" w:eastAsia="Times New Roman" w:hAnsi="Calibri" w:cs="Calibri"/>
          <w:lang w:eastAsia="ar-SA"/>
        </w:rPr>
        <w:t xml:space="preserve">Les </w:t>
      </w:r>
      <w:r w:rsidRPr="001856C5">
        <w:rPr>
          <w:rFonts w:ascii="Calibri" w:eastAsia="Times New Roman" w:hAnsi="Calibri" w:cs="Calibri"/>
          <w:b/>
          <w:lang w:eastAsia="ar-SA"/>
        </w:rPr>
        <w:t>risques santé</w:t>
      </w:r>
      <w:r w:rsidRPr="0049514D">
        <w:rPr>
          <w:rFonts w:ascii="Calibri" w:eastAsia="Times New Roman" w:hAnsi="Calibri" w:cs="Calibri"/>
          <w:lang w:eastAsia="ar-SA"/>
        </w:rPr>
        <w:t xml:space="preserve"> à effet du 1</w:t>
      </w:r>
      <w:r w:rsidRPr="0049514D">
        <w:rPr>
          <w:rFonts w:ascii="Calibri" w:eastAsia="Times New Roman" w:hAnsi="Calibri" w:cs="Calibri"/>
          <w:vertAlign w:val="superscript"/>
          <w:lang w:eastAsia="ar-SA"/>
        </w:rPr>
        <w:t>er</w:t>
      </w:r>
      <w:r w:rsidRPr="0049514D">
        <w:rPr>
          <w:rFonts w:ascii="Calibri" w:eastAsia="Times New Roman" w:hAnsi="Calibri" w:cs="Calibri"/>
          <w:lang w:eastAsia="ar-SA"/>
        </w:rPr>
        <w:t xml:space="preserve"> janvier 2026</w:t>
      </w:r>
      <w:r>
        <w:rPr>
          <w:rFonts w:ascii="Calibri" w:eastAsia="Times New Roman" w:hAnsi="Calibri" w:cs="Calibri"/>
          <w:lang w:eastAsia="ar-SA"/>
        </w:rPr>
        <w:t>.</w:t>
      </w:r>
    </w:p>
    <w:p w:rsidR="00E33255" w:rsidRDefault="00E33255" w:rsidP="002B38D6">
      <w:pPr>
        <w:pStyle w:val="Paragraphedeliste"/>
        <w:numPr>
          <w:ilvl w:val="1"/>
          <w:numId w:val="2"/>
        </w:num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Le montant minimal s’élève à 15€ brut mensuel (article 6 du décret n°2022-581),</w:t>
      </w:r>
    </w:p>
    <w:p w:rsidR="00E33255" w:rsidRPr="00AF7EEA" w:rsidRDefault="00E33255" w:rsidP="002B38D6">
      <w:pPr>
        <w:pStyle w:val="Paragraphedeliste"/>
        <w:numPr>
          <w:ilvl w:val="1"/>
          <w:numId w:val="2"/>
        </w:numPr>
        <w:jc w:val="both"/>
        <w:rPr>
          <w:rFonts w:ascii="Calibri" w:eastAsia="Times New Roman" w:hAnsi="Calibri" w:cs="Calibri"/>
          <w:b/>
          <w:lang w:eastAsia="ar-SA"/>
        </w:rPr>
      </w:pPr>
      <w:r w:rsidRPr="005E625E">
        <w:rPr>
          <w:rFonts w:ascii="Calibri" w:eastAsia="Times New Roman" w:hAnsi="Calibri" w:cs="Calibri"/>
          <w:lang w:eastAsia="ar-SA"/>
        </w:rPr>
        <w:t xml:space="preserve">Les garanties minimales éligibles à la participation de l’employeur </w:t>
      </w:r>
      <w:r>
        <w:rPr>
          <w:rFonts w:ascii="Calibri" w:eastAsia="Times New Roman" w:hAnsi="Calibri" w:cs="Calibri"/>
          <w:lang w:eastAsia="ar-SA"/>
        </w:rPr>
        <w:t xml:space="preserve">doivent être proposées selon le mode de contractualisation à définir par employeur : </w:t>
      </w:r>
      <w:r w:rsidRPr="005E625E">
        <w:rPr>
          <w:rFonts w:ascii="Calibri" w:eastAsia="Times New Roman" w:hAnsi="Calibri" w:cs="Calibri"/>
          <w:lang w:eastAsia="ar-SA"/>
        </w:rPr>
        <w:t xml:space="preserve">contrat individuel d’assurance labellisé, ou contrat </w:t>
      </w:r>
      <w:r>
        <w:rPr>
          <w:rFonts w:ascii="Calibri" w:eastAsia="Times New Roman" w:hAnsi="Calibri" w:cs="Calibri"/>
          <w:lang w:eastAsia="ar-SA"/>
        </w:rPr>
        <w:t>collectif d’assurance</w:t>
      </w:r>
      <w:r w:rsidRPr="005E625E">
        <w:rPr>
          <w:rFonts w:ascii="Calibri" w:eastAsia="Times New Roman" w:hAnsi="Calibri" w:cs="Calibri"/>
          <w:lang w:eastAsia="ar-SA"/>
        </w:rPr>
        <w:t xml:space="preserve"> à adhésion facultative </w:t>
      </w:r>
      <w:r>
        <w:rPr>
          <w:rFonts w:ascii="Calibri" w:eastAsia="Times New Roman" w:hAnsi="Calibri" w:cs="Calibri"/>
          <w:lang w:eastAsia="ar-SA"/>
        </w:rPr>
        <w:t xml:space="preserve">- ou obligatoire - </w:t>
      </w:r>
      <w:r w:rsidRPr="005E625E">
        <w:rPr>
          <w:rFonts w:ascii="Calibri" w:eastAsia="Times New Roman" w:hAnsi="Calibri" w:cs="Calibri"/>
          <w:lang w:eastAsia="ar-SA"/>
        </w:rPr>
        <w:t>souscrit dans le cadre d’une convention de participation</w:t>
      </w:r>
      <w:r>
        <w:rPr>
          <w:rFonts w:ascii="Calibri" w:eastAsia="Times New Roman" w:hAnsi="Calibri" w:cs="Calibri"/>
          <w:lang w:eastAsia="ar-SA"/>
        </w:rPr>
        <w:t xml:space="preserve">. </w:t>
      </w:r>
      <w:r w:rsidRPr="002B38D6">
        <w:rPr>
          <w:rFonts w:ascii="Calibri" w:eastAsia="Times New Roman" w:hAnsi="Calibri" w:cs="Calibri"/>
          <w:lang w:eastAsia="ar-SA"/>
        </w:rPr>
        <w:t xml:space="preserve">Cette convention est conclue, à l'issue d'une procédure d'appel à concurrence, avec un organisme d'assurance </w:t>
      </w:r>
      <w:r w:rsidRPr="00AF7EEA">
        <w:rPr>
          <w:rFonts w:ascii="Calibri" w:eastAsia="Times New Roman" w:hAnsi="Calibri" w:cs="Calibri"/>
          <w:b/>
          <w:lang w:eastAsia="ar-SA"/>
        </w:rPr>
        <w:t>soit par l’employeur, soit par le centre de gestion du ressort de l’employeur.</w:t>
      </w:r>
    </w:p>
    <w:p w:rsidR="00AF7EEA" w:rsidRDefault="00AF7EEA" w:rsidP="00AF7EEA">
      <w:pPr>
        <w:pStyle w:val="Paragraphedeliste"/>
        <w:suppressAutoHyphens/>
        <w:spacing w:after="0"/>
        <w:rPr>
          <w:rFonts w:ascii="Calibri" w:eastAsia="Times New Roman" w:hAnsi="Calibri" w:cs="Calibri"/>
          <w:lang w:eastAsia="ar-SA"/>
        </w:rPr>
      </w:pPr>
    </w:p>
    <w:p w:rsidR="00AF7EEA" w:rsidRPr="00AF7EEA" w:rsidRDefault="00AF7EEA" w:rsidP="00AF7EEA">
      <w:pPr>
        <w:pStyle w:val="Paragraphedeliste"/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AF7EEA">
        <w:rPr>
          <w:rFonts w:ascii="Calibri" w:eastAsia="Times New Roman" w:hAnsi="Calibri" w:cs="Calibri"/>
          <w:lang w:eastAsia="ar-SA"/>
        </w:rPr>
        <w:t>Le processus de consultation permettra de proposer aux employeurs qui auront formulé leur intention, des garanties collectives d’assurance</w:t>
      </w:r>
      <w:r w:rsidR="00B20516">
        <w:rPr>
          <w:rFonts w:ascii="Calibri" w:eastAsia="Times New Roman" w:hAnsi="Calibri" w:cs="Calibri"/>
          <w:lang w:eastAsia="ar-SA"/>
        </w:rPr>
        <w:t xml:space="preserve"> de</w:t>
      </w:r>
      <w:r w:rsidRPr="00AF7EEA">
        <w:rPr>
          <w:rFonts w:ascii="Calibri" w:eastAsia="Times New Roman" w:hAnsi="Calibri" w:cs="Calibri"/>
          <w:lang w:eastAsia="ar-SA"/>
        </w:rPr>
        <w:t xml:space="preserve"> prévoyance</w:t>
      </w:r>
      <w:r>
        <w:rPr>
          <w:rFonts w:ascii="Calibri" w:eastAsia="Times New Roman" w:hAnsi="Calibri" w:cs="Calibri"/>
          <w:lang w:eastAsia="ar-SA"/>
        </w:rPr>
        <w:t xml:space="preserve"> et de santé</w:t>
      </w:r>
      <w:r w:rsidRPr="00AF7EEA">
        <w:rPr>
          <w:rFonts w:ascii="Calibri" w:eastAsia="Times New Roman" w:hAnsi="Calibri" w:cs="Calibri"/>
          <w:lang w:eastAsia="ar-SA"/>
        </w:rPr>
        <w:t xml:space="preserve"> au bénéfice de leurs agents. </w:t>
      </w:r>
    </w:p>
    <w:p w:rsidR="00AF7EEA" w:rsidRPr="00AF7EEA" w:rsidRDefault="00AF7EEA" w:rsidP="00AF7EEA">
      <w:pPr>
        <w:pStyle w:val="Paragraphedeliste"/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AF7EEA">
        <w:rPr>
          <w:rFonts w:ascii="Calibri" w:eastAsia="Times New Roman" w:hAnsi="Calibri" w:cs="Calibri"/>
          <w:lang w:eastAsia="ar-SA"/>
        </w:rPr>
        <w:t>Les conventions de participation et les contrats collectifs d’assurance associés sont conclus par le centre de gestion pour le compte des employeurs.</w:t>
      </w:r>
    </w:p>
    <w:p w:rsidR="00AF7EEA" w:rsidRDefault="00AF7EEA" w:rsidP="00AF7EEA">
      <w:pPr>
        <w:jc w:val="both"/>
      </w:pPr>
    </w:p>
    <w:p w:rsidR="00AF7EEA" w:rsidRPr="00277E6F" w:rsidRDefault="008A6770" w:rsidP="00AF7EEA">
      <w:pPr>
        <w:jc w:val="both"/>
        <w:rPr>
          <w:u w:val="single"/>
        </w:rPr>
      </w:pPr>
      <w:r w:rsidRPr="00253EEF">
        <w:lastRenderedPageBreak/>
        <w:t xml:space="preserve">En application des dispositions </w:t>
      </w:r>
      <w:r w:rsidR="000C464D" w:rsidRPr="00253EEF">
        <w:t>de l’article L827-7 du code général de la fonction publique, le Centre de gestion a une obligation de proposer aux employeurs publics territoriaux des contrats collectifs permettant de couvrir les risques santé et prévoyance des agents territoriaux.</w:t>
      </w:r>
      <w:r w:rsidR="00277E6F">
        <w:t xml:space="preserve"> La convention de participation sur la prévoyance </w:t>
      </w:r>
      <w:r w:rsidR="00B20516">
        <w:t xml:space="preserve">du CDG 79 </w:t>
      </w:r>
      <w:r w:rsidR="00277E6F">
        <w:t xml:space="preserve">prend fin le 31 décembre 2025. </w:t>
      </w:r>
      <w:r w:rsidR="000C464D" w:rsidRPr="00253EEF">
        <w:t xml:space="preserve"> Le CDG79 procédera au lancement d</w:t>
      </w:r>
      <w:r w:rsidR="00253EEF" w:rsidRPr="00253EEF">
        <w:t>es appels à concurrence en 2025 pour retenir et proposer des contrats</w:t>
      </w:r>
      <w:r w:rsidR="00253EEF">
        <w:t xml:space="preserve"> </w:t>
      </w:r>
      <w:r w:rsidR="00B20516">
        <w:t xml:space="preserve">collectifs à adhésion facultative </w:t>
      </w:r>
      <w:r w:rsidR="00253EEF">
        <w:t>en</w:t>
      </w:r>
      <w:r w:rsidR="00253EEF" w:rsidRPr="00253EEF">
        <w:t xml:space="preserve"> santé et prévoyance</w:t>
      </w:r>
      <w:r w:rsidR="00277E6F">
        <w:t xml:space="preserve"> </w:t>
      </w:r>
      <w:r w:rsidR="00277E6F" w:rsidRPr="00277E6F">
        <w:rPr>
          <w:u w:val="single"/>
        </w:rPr>
        <w:t>à effet au 1</w:t>
      </w:r>
      <w:r w:rsidR="00277E6F" w:rsidRPr="00277E6F">
        <w:rPr>
          <w:u w:val="single"/>
          <w:vertAlign w:val="superscript"/>
        </w:rPr>
        <w:t>er</w:t>
      </w:r>
      <w:r w:rsidR="00277E6F" w:rsidRPr="00277E6F">
        <w:rPr>
          <w:u w:val="single"/>
        </w:rPr>
        <w:t xml:space="preserve"> janvier 2026</w:t>
      </w:r>
      <w:r w:rsidR="00253EEF" w:rsidRPr="00277E6F">
        <w:rPr>
          <w:u w:val="single"/>
        </w:rPr>
        <w:t>.</w:t>
      </w:r>
    </w:p>
    <w:p w:rsidR="00E33255" w:rsidRPr="00AF7EEA" w:rsidRDefault="00E33255" w:rsidP="00AF7EEA">
      <w:pPr>
        <w:jc w:val="both"/>
      </w:pPr>
      <w:r w:rsidRPr="008F7C28">
        <w:rPr>
          <w:b/>
        </w:rPr>
        <w:t xml:space="preserve">Délibération : </w:t>
      </w:r>
    </w:p>
    <w:p w:rsidR="00E33255" w:rsidRDefault="00E33255" w:rsidP="00E33255">
      <w:r w:rsidRPr="002627C1">
        <w:t>Le conseil, après en avoir délibéré, décide :</w:t>
      </w:r>
    </w:p>
    <w:p w:rsidR="00E33255" w:rsidRPr="0086468B" w:rsidRDefault="00E33255" w:rsidP="00E33255">
      <w:pPr>
        <w:shd w:val="clear" w:color="auto" w:fill="DEEAF6" w:themeFill="accent1" w:themeFillTint="33"/>
        <w:jc w:val="center"/>
        <w:rPr>
          <w:b/>
          <w:sz w:val="28"/>
        </w:rPr>
      </w:pPr>
      <w:r w:rsidRPr="0086468B">
        <w:rPr>
          <w:b/>
          <w:sz w:val="28"/>
        </w:rPr>
        <w:t>Risque prévoyance</w:t>
      </w:r>
    </w:p>
    <w:p w:rsidR="00E33255" w:rsidRDefault="00E33255" w:rsidP="00CA3155">
      <w:pPr>
        <w:pStyle w:val="Paragraphedeliste"/>
        <w:numPr>
          <w:ilvl w:val="0"/>
          <w:numId w:val="1"/>
        </w:numPr>
        <w:jc w:val="both"/>
      </w:pPr>
      <w:r>
        <w:t>D</w:t>
      </w:r>
      <w:r w:rsidRPr="002627C1">
        <w:t>e retenir la procédure de la convention de participation,</w:t>
      </w:r>
      <w:r>
        <w:t xml:space="preserve"> avec son contrat d’assurance collective à adhésion facultative des employeurs et à adhésion</w:t>
      </w:r>
      <w:r w:rsidRPr="002B38D6">
        <w:rPr>
          <w:color w:val="000000" w:themeColor="text1"/>
        </w:rPr>
        <w:t xml:space="preserve"> facultative </w:t>
      </w:r>
      <w:r>
        <w:t xml:space="preserve">des agents, </w:t>
      </w:r>
      <w:r w:rsidRPr="00C7185A">
        <w:t xml:space="preserve">pour un effet des garanties au </w:t>
      </w:r>
      <w:r w:rsidR="002B38D6" w:rsidRPr="002B38D6">
        <w:rPr>
          <w:color w:val="000000" w:themeColor="text1"/>
        </w:rPr>
        <w:t>1</w:t>
      </w:r>
      <w:r w:rsidR="002B38D6" w:rsidRPr="002B38D6">
        <w:rPr>
          <w:color w:val="000000" w:themeColor="text1"/>
          <w:vertAlign w:val="superscript"/>
        </w:rPr>
        <w:t>er</w:t>
      </w:r>
      <w:r w:rsidR="002B38D6" w:rsidRPr="002B38D6">
        <w:rPr>
          <w:color w:val="000000" w:themeColor="text1"/>
        </w:rPr>
        <w:t xml:space="preserve"> janvier 2026</w:t>
      </w:r>
      <w:r w:rsidRPr="002B38D6">
        <w:rPr>
          <w:color w:val="000000" w:themeColor="text1"/>
        </w:rPr>
        <w:t xml:space="preserve">. </w:t>
      </w:r>
      <w:r>
        <w:t>La procédure retenue est déclinée comme suit :</w:t>
      </w:r>
    </w:p>
    <w:p w:rsidR="00E33255" w:rsidRPr="00CA3155" w:rsidRDefault="002B38D6" w:rsidP="00155180">
      <w:pPr>
        <w:pStyle w:val="Paragraphedeliste"/>
        <w:numPr>
          <w:ilvl w:val="1"/>
          <w:numId w:val="1"/>
        </w:numPr>
        <w:jc w:val="both"/>
        <w:rPr>
          <w:color w:val="000000" w:themeColor="text1"/>
        </w:rPr>
      </w:pPr>
      <w:r w:rsidRPr="00CA3155">
        <w:rPr>
          <w:color w:val="000000" w:themeColor="text1"/>
        </w:rPr>
        <w:t>participer</w:t>
      </w:r>
      <w:r w:rsidR="00E33255" w:rsidRPr="00CA3155">
        <w:rPr>
          <w:color w:val="000000" w:themeColor="text1"/>
        </w:rPr>
        <w:t xml:space="preserve"> au dispositif proposé par le CDG </w:t>
      </w:r>
      <w:r w:rsidRPr="00CA3155">
        <w:rPr>
          <w:color w:val="000000" w:themeColor="text1"/>
        </w:rPr>
        <w:t>79</w:t>
      </w:r>
      <w:r w:rsidR="00E33255" w:rsidRPr="00CA3155">
        <w:rPr>
          <w:color w:val="000000" w:themeColor="text1"/>
        </w:rPr>
        <w:t xml:space="preserve"> </w:t>
      </w:r>
      <w:r w:rsidR="00CA3155">
        <w:rPr>
          <w:color w:val="000000" w:themeColor="text1"/>
        </w:rPr>
        <w:t xml:space="preserve"> et  de lui </w:t>
      </w:r>
      <w:r w:rsidRPr="00CA3155">
        <w:rPr>
          <w:color w:val="000000" w:themeColor="text1"/>
        </w:rPr>
        <w:t>donner</w:t>
      </w:r>
      <w:r w:rsidR="00E33255" w:rsidRPr="00CA3155">
        <w:rPr>
          <w:color w:val="000000" w:themeColor="text1"/>
        </w:rPr>
        <w:t xml:space="preserve"> mandat afin de réaliser tous les actes nécessaires à l’appel public à concurrence en vue de la sélec</w:t>
      </w:r>
      <w:r w:rsidRPr="00CA3155">
        <w:rPr>
          <w:color w:val="000000" w:themeColor="text1"/>
        </w:rPr>
        <w:t>tion d’un organisme d’assurance.</w:t>
      </w:r>
    </w:p>
    <w:p w:rsidR="00E33255" w:rsidRDefault="00E33255" w:rsidP="00CA3155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83127A">
        <w:rPr>
          <w:color w:val="000000" w:themeColor="text1"/>
        </w:rPr>
        <w:t>De proposer de verser une participation mensuelle brute par agent</w:t>
      </w:r>
      <w:r>
        <w:rPr>
          <w:color w:val="000000" w:themeColor="text1"/>
        </w:rPr>
        <w:t> :</w:t>
      </w:r>
    </w:p>
    <w:p w:rsidR="00E33255" w:rsidRPr="00760A3D" w:rsidRDefault="00B20516" w:rsidP="00CA3155">
      <w:pPr>
        <w:pStyle w:val="Paragraphedeliste"/>
        <w:numPr>
          <w:ilvl w:val="1"/>
          <w:numId w:val="1"/>
        </w:numPr>
        <w:jc w:val="both"/>
        <w:rPr>
          <w:b/>
          <w:color w:val="FF0000"/>
        </w:rPr>
      </w:pPr>
      <w:r w:rsidRPr="00760A3D">
        <w:rPr>
          <w:color w:val="FF0000"/>
        </w:rPr>
        <w:t>d’un montant de  …. euros /agent/ mois</w:t>
      </w:r>
    </w:p>
    <w:p w:rsidR="00E33255" w:rsidRPr="0083127A" w:rsidRDefault="00E33255" w:rsidP="00CA3155">
      <w:pPr>
        <w:pStyle w:val="Paragraphedeliste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La</w:t>
      </w:r>
      <w:r w:rsidRPr="0083127A">
        <w:rPr>
          <w:color w:val="000000" w:themeColor="text1"/>
        </w:rPr>
        <w:t xml:space="preserve"> participation sera </w:t>
      </w:r>
      <w:r>
        <w:rPr>
          <w:color w:val="000000" w:themeColor="text1"/>
        </w:rPr>
        <w:t>confirmée</w:t>
      </w:r>
      <w:r w:rsidRPr="0083127A">
        <w:rPr>
          <w:color w:val="000000" w:themeColor="text1"/>
        </w:rPr>
        <w:t xml:space="preserve"> </w:t>
      </w:r>
      <w:r>
        <w:rPr>
          <w:color w:val="000000" w:themeColor="text1"/>
        </w:rPr>
        <w:t>par</w:t>
      </w:r>
      <w:r w:rsidRPr="0083127A">
        <w:rPr>
          <w:color w:val="000000" w:themeColor="text1"/>
        </w:rPr>
        <w:t xml:space="preserve"> délibération </w:t>
      </w:r>
      <w:r>
        <w:rPr>
          <w:color w:val="000000" w:themeColor="text1"/>
        </w:rPr>
        <w:t>prise</w:t>
      </w:r>
      <w:r w:rsidRPr="0083127A">
        <w:rPr>
          <w:color w:val="000000" w:themeColor="text1"/>
        </w:rPr>
        <w:t xml:space="preserve"> en application de l’article 18 du décret n°2011-1474,</w:t>
      </w:r>
      <w:r>
        <w:rPr>
          <w:color w:val="000000" w:themeColor="text1"/>
        </w:rPr>
        <w:t xml:space="preserve"> soit après connaissance de l’offre de l’organisme d’assurance qui sera classé n°1 à l’issue de l’analyse des offres,</w:t>
      </w:r>
    </w:p>
    <w:p w:rsidR="00E33255" w:rsidRPr="00C7185A" w:rsidRDefault="00E33255" w:rsidP="00CA3155">
      <w:pPr>
        <w:pStyle w:val="Paragraphedeliste"/>
        <w:numPr>
          <w:ilvl w:val="0"/>
          <w:numId w:val="1"/>
        </w:numPr>
        <w:jc w:val="both"/>
        <w:rPr>
          <w:b/>
        </w:rPr>
      </w:pPr>
      <w:r>
        <w:t>D</w:t>
      </w:r>
      <w:r w:rsidRPr="002627C1">
        <w:t xml:space="preserve">’autoriser le </w:t>
      </w:r>
      <w:r w:rsidRPr="00CA3155">
        <w:rPr>
          <w:b/>
          <w:color w:val="FF0000"/>
        </w:rPr>
        <w:t>Maire/Président</w:t>
      </w:r>
      <w:r w:rsidRPr="00810B5D">
        <w:rPr>
          <w:color w:val="FF0000"/>
        </w:rPr>
        <w:t xml:space="preserve"> </w:t>
      </w:r>
      <w:r>
        <w:t>à</w:t>
      </w:r>
      <w:r w:rsidRPr="002627C1">
        <w:t xml:space="preserve"> ef</w:t>
      </w:r>
      <w:r>
        <w:t>fectuer tout acte en conséquence.</w:t>
      </w:r>
    </w:p>
    <w:p w:rsidR="00E33255" w:rsidRPr="0086468B" w:rsidRDefault="00E33255" w:rsidP="00E33255">
      <w:pPr>
        <w:shd w:val="clear" w:color="auto" w:fill="DEEAF6" w:themeFill="accent1" w:themeFillTint="33"/>
        <w:jc w:val="center"/>
        <w:rPr>
          <w:b/>
          <w:sz w:val="28"/>
        </w:rPr>
      </w:pPr>
      <w:r w:rsidRPr="0086468B">
        <w:rPr>
          <w:b/>
          <w:sz w:val="28"/>
        </w:rPr>
        <w:t>Risque santé</w:t>
      </w:r>
    </w:p>
    <w:p w:rsidR="00E33255" w:rsidRDefault="00E33255" w:rsidP="00E33255">
      <w:pPr>
        <w:pStyle w:val="Paragraphedeliste"/>
        <w:numPr>
          <w:ilvl w:val="0"/>
          <w:numId w:val="1"/>
        </w:numPr>
      </w:pPr>
      <w:r>
        <w:t>D</w:t>
      </w:r>
      <w:r w:rsidRPr="002627C1">
        <w:t>e retenir la procédure de la convention de participation,</w:t>
      </w:r>
      <w:r>
        <w:t xml:space="preserve"> avec son contrat d’assurance collective à adhésion facultative des employeurs et à adhésion </w:t>
      </w:r>
      <w:r w:rsidRPr="00CA3155">
        <w:rPr>
          <w:color w:val="000000" w:themeColor="text1"/>
        </w:rPr>
        <w:t>facultative</w:t>
      </w:r>
      <w:r>
        <w:t xml:space="preserve"> agents, </w:t>
      </w:r>
      <w:r w:rsidRPr="00C7185A">
        <w:t xml:space="preserve">pour un effet des garanties au </w:t>
      </w:r>
      <w:r w:rsidR="00CA3155" w:rsidRPr="00CA3155">
        <w:rPr>
          <w:color w:val="000000" w:themeColor="text1"/>
        </w:rPr>
        <w:t>1</w:t>
      </w:r>
      <w:r w:rsidR="00CA3155" w:rsidRPr="00CA3155">
        <w:rPr>
          <w:color w:val="000000" w:themeColor="text1"/>
          <w:vertAlign w:val="superscript"/>
        </w:rPr>
        <w:t>er</w:t>
      </w:r>
      <w:r w:rsidR="00CA3155" w:rsidRPr="00CA3155">
        <w:rPr>
          <w:color w:val="000000" w:themeColor="text1"/>
        </w:rPr>
        <w:t xml:space="preserve"> janvier 2026</w:t>
      </w:r>
      <w:r w:rsidRPr="00CA3155">
        <w:rPr>
          <w:color w:val="000000" w:themeColor="text1"/>
        </w:rPr>
        <w:t xml:space="preserve">. </w:t>
      </w:r>
      <w:r>
        <w:t>La procédure retenue est déclinée comme suit :</w:t>
      </w:r>
    </w:p>
    <w:p w:rsidR="00CA3155" w:rsidRPr="00CA3155" w:rsidRDefault="00CA3155" w:rsidP="00CA3155">
      <w:pPr>
        <w:pStyle w:val="Paragraphedeliste"/>
        <w:numPr>
          <w:ilvl w:val="1"/>
          <w:numId w:val="1"/>
        </w:numPr>
        <w:jc w:val="both"/>
        <w:rPr>
          <w:color w:val="000000" w:themeColor="text1"/>
        </w:rPr>
      </w:pPr>
      <w:r w:rsidRPr="00CA3155">
        <w:rPr>
          <w:color w:val="000000" w:themeColor="text1"/>
        </w:rPr>
        <w:t xml:space="preserve">participer au dispositif proposé par le CDG 79 </w:t>
      </w:r>
      <w:r>
        <w:rPr>
          <w:color w:val="000000" w:themeColor="text1"/>
        </w:rPr>
        <w:t xml:space="preserve"> et  de lui </w:t>
      </w:r>
      <w:r w:rsidRPr="00CA3155">
        <w:rPr>
          <w:color w:val="000000" w:themeColor="text1"/>
        </w:rPr>
        <w:t>donner mandat afin de réaliser tous les actes nécessaires à l’appel public à concurrence en vue de la sélection d’un organisme d’assurance.</w:t>
      </w:r>
    </w:p>
    <w:p w:rsidR="00E33255" w:rsidRDefault="00E33255" w:rsidP="00E33255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83127A">
        <w:rPr>
          <w:color w:val="000000" w:themeColor="text1"/>
        </w:rPr>
        <w:t>De proposer de verser une participation mensuelle brute par agent</w:t>
      </w:r>
      <w:r>
        <w:rPr>
          <w:color w:val="000000" w:themeColor="text1"/>
        </w:rPr>
        <w:t> :</w:t>
      </w:r>
    </w:p>
    <w:p w:rsidR="00E33255" w:rsidRPr="00760A3D" w:rsidRDefault="00B20516" w:rsidP="00E33255">
      <w:pPr>
        <w:pStyle w:val="Paragraphedeliste"/>
        <w:numPr>
          <w:ilvl w:val="1"/>
          <w:numId w:val="1"/>
        </w:numPr>
        <w:rPr>
          <w:color w:val="FF0000"/>
        </w:rPr>
      </w:pPr>
      <w:r w:rsidRPr="00760A3D">
        <w:rPr>
          <w:color w:val="FF0000"/>
        </w:rPr>
        <w:t>d’un montant de ….. euros/agent/ mois</w:t>
      </w:r>
    </w:p>
    <w:p w:rsidR="00E33255" w:rsidRPr="0056435A" w:rsidRDefault="00E33255" w:rsidP="00E33255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56435A">
        <w:rPr>
          <w:color w:val="000000" w:themeColor="text1"/>
        </w:rPr>
        <w:t>La participation sera confirmée par délibération prise en application de l’article 18 du décret n°2011-1474, soit après connaissance de l’offre de l’organisme d’assurance qui sera classé n°1 à l’issue de l’analyse des offres,</w:t>
      </w:r>
    </w:p>
    <w:p w:rsidR="00DB0889" w:rsidRPr="00B20516" w:rsidRDefault="00E33255" w:rsidP="00B20516">
      <w:pPr>
        <w:pStyle w:val="Paragraphedeliste"/>
        <w:numPr>
          <w:ilvl w:val="0"/>
          <w:numId w:val="1"/>
        </w:numPr>
        <w:rPr>
          <w:b/>
        </w:rPr>
      </w:pPr>
      <w:r>
        <w:t>D</w:t>
      </w:r>
      <w:r w:rsidRPr="002627C1">
        <w:t xml:space="preserve">’autoriser le </w:t>
      </w:r>
      <w:r w:rsidRPr="00760A3D">
        <w:rPr>
          <w:b/>
          <w:color w:val="FF0000"/>
        </w:rPr>
        <w:t>Maire/Président</w:t>
      </w:r>
      <w:r w:rsidRPr="00810B5D">
        <w:rPr>
          <w:color w:val="FF0000"/>
        </w:rPr>
        <w:t xml:space="preserve"> </w:t>
      </w:r>
      <w:r w:rsidRPr="002627C1">
        <w:t>pour ef</w:t>
      </w:r>
      <w:r>
        <w:t>fectuer tout acte en conséquence.</w:t>
      </w:r>
    </w:p>
    <w:sectPr w:rsidR="00DB0889" w:rsidRPr="00B20516" w:rsidSect="00CF3D6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DA" w:rsidRDefault="006433DA" w:rsidP="00E33255">
      <w:pPr>
        <w:spacing w:after="0" w:line="240" w:lineRule="auto"/>
      </w:pPr>
      <w:r>
        <w:separator/>
      </w:r>
    </w:p>
  </w:endnote>
  <w:endnote w:type="continuationSeparator" w:id="0">
    <w:p w:rsidR="006433DA" w:rsidRDefault="006433DA" w:rsidP="00E3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791139"/>
      <w:docPartObj>
        <w:docPartGallery w:val="Page Numbers (Bottom of Page)"/>
        <w:docPartUnique/>
      </w:docPartObj>
    </w:sdtPr>
    <w:sdtEndPr/>
    <w:sdtContent>
      <w:p w:rsidR="00755749" w:rsidRDefault="001909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1F6">
          <w:rPr>
            <w:noProof/>
          </w:rPr>
          <w:t>1</w:t>
        </w:r>
        <w:r>
          <w:fldChar w:fldCharType="end"/>
        </w:r>
      </w:p>
    </w:sdtContent>
  </w:sdt>
  <w:p w:rsidR="00755749" w:rsidRDefault="00463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DA" w:rsidRDefault="006433DA" w:rsidP="00E33255">
      <w:pPr>
        <w:spacing w:after="0" w:line="240" w:lineRule="auto"/>
      </w:pPr>
      <w:r>
        <w:separator/>
      </w:r>
    </w:p>
  </w:footnote>
  <w:footnote w:type="continuationSeparator" w:id="0">
    <w:p w:rsidR="006433DA" w:rsidRDefault="006433DA" w:rsidP="00E3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76" w:rsidRDefault="004631F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691876" o:spid="_x0000_s2050" type="#_x0000_t136" style="position:absolute;margin-left:0;margin-top:0;width:528.45pt;height:15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LOYEU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EA" w:rsidRDefault="00AF7EEA" w:rsidP="00AF7EEA">
    <w:pPr>
      <w:shd w:val="clear" w:color="auto" w:fill="5B9BD5" w:themeFill="accent1"/>
      <w:spacing w:after="0"/>
      <w:jc w:val="center"/>
      <w:rPr>
        <w:b/>
        <w:color w:val="FFFFFF" w:themeColor="background1"/>
      </w:rPr>
    </w:pPr>
    <w:r>
      <w:rPr>
        <w:b/>
        <w:color w:val="FFFFFF" w:themeColor="background1"/>
      </w:rPr>
      <w:t>Protection sociale complémentaire</w:t>
    </w:r>
  </w:p>
  <w:p w:rsidR="00AF7EEA" w:rsidRDefault="00AF7EEA" w:rsidP="00AF7EEA">
    <w:pPr>
      <w:shd w:val="clear" w:color="auto" w:fill="DEEAF6" w:themeFill="accent1" w:themeFillTint="33"/>
      <w:spacing w:after="0"/>
      <w:jc w:val="center"/>
      <w:rPr>
        <w:b/>
      </w:rPr>
    </w:pPr>
    <w:r>
      <w:rPr>
        <w:b/>
      </w:rPr>
      <w:t>Risques prévoyance et santé</w:t>
    </w:r>
  </w:p>
  <w:p w:rsidR="00AF7EEA" w:rsidRPr="00A84B31" w:rsidRDefault="00AF7EEA" w:rsidP="00AF7EEA">
    <w:pPr>
      <w:shd w:val="clear" w:color="auto" w:fill="F2F2F2" w:themeFill="background1" w:themeFillShade="F2"/>
      <w:spacing w:after="0"/>
      <w:jc w:val="center"/>
      <w:rPr>
        <w:b/>
        <w:color w:val="FF0000"/>
      </w:rPr>
    </w:pPr>
    <w:r>
      <w:rPr>
        <w:b/>
        <w:color w:val="FF0000"/>
      </w:rPr>
      <w:t>Modèle de délibération article 4 du décret n°2011-1474</w:t>
    </w:r>
  </w:p>
  <w:p w:rsidR="00AF7EEA" w:rsidRDefault="00AF7EEA">
    <w:pPr>
      <w:pStyle w:val="En-tte"/>
    </w:pPr>
  </w:p>
  <w:p w:rsidR="00AF7EEA" w:rsidRDefault="00AF7E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76" w:rsidRDefault="004631F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691875" o:spid="_x0000_s2049" type="#_x0000_t136" style="position:absolute;margin-left:0;margin-top:0;width:528.45pt;height:15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LOYEU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04B"/>
    <w:multiLevelType w:val="hybridMultilevel"/>
    <w:tmpl w:val="C9A2DB86"/>
    <w:lvl w:ilvl="0" w:tplc="1FAEC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C95"/>
    <w:multiLevelType w:val="hybridMultilevel"/>
    <w:tmpl w:val="772096D0"/>
    <w:lvl w:ilvl="0" w:tplc="734CAF4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0B7"/>
    <w:multiLevelType w:val="hybridMultilevel"/>
    <w:tmpl w:val="5B88E502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55"/>
    <w:rsid w:val="000A3199"/>
    <w:rsid w:val="000C464D"/>
    <w:rsid w:val="00190935"/>
    <w:rsid w:val="00253EEF"/>
    <w:rsid w:val="00277E6F"/>
    <w:rsid w:val="002B38D6"/>
    <w:rsid w:val="00435571"/>
    <w:rsid w:val="004631F6"/>
    <w:rsid w:val="006433DA"/>
    <w:rsid w:val="00760A3D"/>
    <w:rsid w:val="007F188C"/>
    <w:rsid w:val="00836D55"/>
    <w:rsid w:val="0086468B"/>
    <w:rsid w:val="008A6770"/>
    <w:rsid w:val="00980513"/>
    <w:rsid w:val="00AF4435"/>
    <w:rsid w:val="00AF7EEA"/>
    <w:rsid w:val="00B20516"/>
    <w:rsid w:val="00CA3155"/>
    <w:rsid w:val="00DB0889"/>
    <w:rsid w:val="00E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32462D"/>
  <w15:chartTrackingRefBased/>
  <w15:docId w15:val="{AF44FDC8-FAA0-4721-B1A4-9CEE880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5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255"/>
  </w:style>
  <w:style w:type="paragraph" w:styleId="Pieddepage">
    <w:name w:val="footer"/>
    <w:basedOn w:val="Normal"/>
    <w:link w:val="PieddepageCar"/>
    <w:uiPriority w:val="99"/>
    <w:unhideWhenUsed/>
    <w:rsid w:val="00E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255"/>
  </w:style>
  <w:style w:type="paragraph" w:styleId="Paragraphedeliste">
    <w:name w:val="List Paragraph"/>
    <w:basedOn w:val="Normal"/>
    <w:uiPriority w:val="34"/>
    <w:qFormat/>
    <w:rsid w:val="00E3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BOISSONNOT</dc:creator>
  <cp:keywords/>
  <dc:description/>
  <cp:lastModifiedBy>Nathalie BOISSONNOT</cp:lastModifiedBy>
  <cp:revision>2</cp:revision>
  <dcterms:created xsi:type="dcterms:W3CDTF">2024-11-27T16:45:00Z</dcterms:created>
  <dcterms:modified xsi:type="dcterms:W3CDTF">2024-11-27T16:45:00Z</dcterms:modified>
</cp:coreProperties>
</file>