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01" w:rsidRDefault="00E47919" w:rsidP="00CC34BF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 w:rsidRPr="00656980">
        <w:rPr>
          <w:rFonts w:cs="HelveticaNeue-Light"/>
          <w:b/>
          <w:smallCaps/>
          <w:noProof/>
          <w:color w:val="0070C0"/>
          <w:sz w:val="3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BE1B5" wp14:editId="504EDBC2">
                <wp:simplePos x="0" y="0"/>
                <wp:positionH relativeFrom="column">
                  <wp:posOffset>-671195</wp:posOffset>
                </wp:positionH>
                <wp:positionV relativeFrom="paragraph">
                  <wp:posOffset>-798830</wp:posOffset>
                </wp:positionV>
                <wp:extent cx="1200150" cy="7048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19" w:rsidRDefault="00144F7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4F64BC" wp14:editId="32D87749">
                                  <wp:extent cx="895350" cy="604133"/>
                                  <wp:effectExtent l="0" t="0" r="0" b="571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DG79_Logo label RV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391" cy="686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E1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85pt;margin-top:-62.9pt;width:94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" stroked="f">
                <v:textbox>
                  <w:txbxContent>
                    <w:p w:rsidR="00E47919" w:rsidRDefault="00144F7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4F64BC" wp14:editId="32D87749">
                            <wp:extent cx="895350" cy="604133"/>
                            <wp:effectExtent l="0" t="0" r="0" b="571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DG79_Logo label RV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391" cy="686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34BF" w:rsidRPr="00656980">
        <w:rPr>
          <w:rFonts w:cs="HelveticaNeue-Light"/>
          <w:b/>
          <w:smallCaps/>
          <w:color w:val="0070C0"/>
          <w:sz w:val="34"/>
          <w:szCs w:val="36"/>
        </w:rPr>
        <w:t xml:space="preserve">Saisine du Comité </w:t>
      </w:r>
      <w:r w:rsidR="004E1101">
        <w:rPr>
          <w:rFonts w:cs="HelveticaNeue-Light"/>
          <w:b/>
          <w:smallCaps/>
          <w:color w:val="0070C0"/>
          <w:sz w:val="34"/>
          <w:szCs w:val="36"/>
        </w:rPr>
        <w:t>Social Territorial</w:t>
      </w:r>
      <w:r w:rsidR="00CC34BF" w:rsidRPr="00656980">
        <w:rPr>
          <w:rFonts w:cs="HelveticaNeue-Light"/>
          <w:b/>
          <w:smallCaps/>
          <w:color w:val="0070C0"/>
          <w:sz w:val="34"/>
          <w:szCs w:val="36"/>
        </w:rPr>
        <w:t xml:space="preserve"> (C</w:t>
      </w:r>
      <w:r w:rsidR="004E1101">
        <w:rPr>
          <w:rFonts w:cs="HelveticaNeue-Light"/>
          <w:b/>
          <w:smallCaps/>
          <w:color w:val="0070C0"/>
          <w:sz w:val="34"/>
          <w:szCs w:val="36"/>
        </w:rPr>
        <w:t>S</w:t>
      </w:r>
      <w:r w:rsidR="00CC34BF" w:rsidRPr="00656980">
        <w:rPr>
          <w:rFonts w:cs="HelveticaNeue-Light"/>
          <w:b/>
          <w:smallCaps/>
          <w:color w:val="0070C0"/>
          <w:sz w:val="34"/>
          <w:szCs w:val="36"/>
        </w:rPr>
        <w:t>T)</w:t>
      </w:r>
    </w:p>
    <w:p w:rsidR="00CC34BF" w:rsidRDefault="004E1101" w:rsidP="00CC34BF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>
        <w:rPr>
          <w:rFonts w:cs="HelveticaNeue-Light"/>
          <w:b/>
          <w:smallCaps/>
          <w:color w:val="0070C0"/>
          <w:szCs w:val="36"/>
        </w:rPr>
        <w:t>Séance ordinaire 󠄃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Cs w:val="36"/>
        </w:rPr>
        <w:tab/>
        <w:t xml:space="preserve">extraordinaire 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 w:rsidR="00CC34BF" w:rsidRPr="00656980"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</w:p>
    <w:p w:rsidR="00F62B24" w:rsidRPr="00F62B24" w:rsidRDefault="00F62B24" w:rsidP="00CC34BF">
      <w:pPr>
        <w:pStyle w:val="Default"/>
        <w:jc w:val="center"/>
        <w:rPr>
          <w:rFonts w:cs="HelveticaNeue-Light"/>
          <w:smallCaps/>
          <w:color w:val="0070C0"/>
          <w:sz w:val="22"/>
          <w:szCs w:val="36"/>
        </w:rPr>
      </w:pPr>
      <w:r w:rsidRPr="00F62B24">
        <w:rPr>
          <w:rFonts w:cs="HelveticaNeue-Light"/>
          <w:smallCaps/>
          <w:color w:val="0070C0"/>
          <w:sz w:val="22"/>
          <w:szCs w:val="36"/>
        </w:rPr>
        <w:t>A présenter à l’instance …</w:t>
      </w:r>
      <w:r w:rsidR="009C7D70">
        <w:rPr>
          <w:rFonts w:cs="HelveticaNeue-Light"/>
          <w:smallCaps/>
          <w:color w:val="0070C0"/>
          <w:sz w:val="22"/>
          <w:szCs w:val="36"/>
        </w:rPr>
        <w:t>……</w:t>
      </w:r>
      <w:proofErr w:type="gramStart"/>
      <w:r w:rsidR="009C7D70">
        <w:rPr>
          <w:rFonts w:cs="HelveticaNeue-Light"/>
          <w:smallCaps/>
          <w:color w:val="0070C0"/>
          <w:sz w:val="22"/>
          <w:szCs w:val="36"/>
        </w:rPr>
        <w:t>…….</w:t>
      </w:r>
      <w:proofErr w:type="gramEnd"/>
      <w:r w:rsidR="009C7D70">
        <w:rPr>
          <w:rFonts w:cs="HelveticaNeue-Light"/>
          <w:smallCaps/>
          <w:color w:val="0070C0"/>
          <w:sz w:val="22"/>
          <w:szCs w:val="36"/>
        </w:rPr>
        <w:t>.</w:t>
      </w:r>
      <w:r w:rsidRPr="00F62B24">
        <w:rPr>
          <w:rFonts w:cs="HelveticaNeue-Light"/>
          <w:smallCaps/>
          <w:color w:val="0070C0"/>
          <w:sz w:val="22"/>
          <w:szCs w:val="36"/>
        </w:rPr>
        <w:t>…………………………</w:t>
      </w:r>
    </w:p>
    <w:p w:rsidR="00CC34BF" w:rsidRPr="00192657" w:rsidRDefault="00CC34BF" w:rsidP="00CC34BF">
      <w:pPr>
        <w:pStyle w:val="Default"/>
        <w:rPr>
          <w:rFonts w:ascii="Calibri" w:hAnsi="Calibri"/>
          <w:sz w:val="18"/>
          <w:szCs w:val="22"/>
        </w:rPr>
      </w:pPr>
    </w:p>
    <w:p w:rsidR="00CC34BF" w:rsidRPr="00F62B24" w:rsidRDefault="00CC34BF" w:rsidP="00CC34BF">
      <w:pPr>
        <w:pStyle w:val="Default"/>
        <w:jc w:val="both"/>
        <w:rPr>
          <w:rFonts w:ascii="Calibri" w:hAnsi="Calibri"/>
          <w:sz w:val="26"/>
          <w:szCs w:val="26"/>
        </w:rPr>
      </w:pPr>
      <w:r w:rsidRPr="00F62B24">
        <w:rPr>
          <w:rFonts w:ascii="Calibri" w:hAnsi="Calibri"/>
          <w:b/>
          <w:bCs/>
          <w:caps/>
          <w:sz w:val="26"/>
          <w:szCs w:val="26"/>
          <w:u w:val="single"/>
        </w:rPr>
        <w:t>Objet</w:t>
      </w:r>
      <w:r w:rsidRPr="00F62B24">
        <w:rPr>
          <w:rFonts w:ascii="Calibri" w:hAnsi="Calibri"/>
          <w:b/>
          <w:bCs/>
          <w:sz w:val="26"/>
          <w:szCs w:val="26"/>
        </w:rPr>
        <w:t xml:space="preserve"> :</w:t>
      </w:r>
      <w:r w:rsidRPr="00F62B24">
        <w:rPr>
          <w:rFonts w:ascii="Calibri" w:hAnsi="Calibri"/>
          <w:sz w:val="26"/>
          <w:szCs w:val="26"/>
        </w:rPr>
        <w:t xml:space="preserve"> </w:t>
      </w:r>
      <w:r w:rsidR="00192657" w:rsidRPr="00FE6FC4">
        <w:rPr>
          <w:rFonts w:ascii="Calibri" w:hAnsi="Calibri"/>
          <w:sz w:val="26"/>
          <w:szCs w:val="26"/>
        </w:rPr>
        <w:sym w:font="Wingdings" w:char="F06F"/>
      </w:r>
      <w:r w:rsidR="00192657" w:rsidRPr="00FE6FC4">
        <w:rPr>
          <w:rFonts w:ascii="Calibri" w:hAnsi="Calibri"/>
          <w:sz w:val="26"/>
          <w:szCs w:val="26"/>
        </w:rPr>
        <w:t xml:space="preserve"> </w:t>
      </w:r>
      <w:r w:rsidR="00A37FEE" w:rsidRPr="00FE6FC4">
        <w:rPr>
          <w:b/>
          <w:smallCaps/>
          <w:sz w:val="26"/>
          <w:szCs w:val="26"/>
        </w:rPr>
        <w:t xml:space="preserve">Mise en œuvre </w:t>
      </w:r>
      <w:r w:rsidR="00192657" w:rsidRPr="00FE6FC4">
        <w:rPr>
          <w:rFonts w:ascii="Calibri" w:hAnsi="Calibri"/>
          <w:sz w:val="26"/>
          <w:szCs w:val="26"/>
        </w:rPr>
        <w:sym w:font="Wingdings" w:char="F06F"/>
      </w:r>
      <w:r w:rsidR="00192657" w:rsidRPr="00FE6FC4">
        <w:rPr>
          <w:rFonts w:ascii="Calibri" w:hAnsi="Calibri"/>
          <w:sz w:val="26"/>
          <w:szCs w:val="26"/>
        </w:rPr>
        <w:t xml:space="preserve"> </w:t>
      </w:r>
      <w:r w:rsidR="00192657" w:rsidRPr="00FE6FC4">
        <w:rPr>
          <w:b/>
          <w:smallCaps/>
          <w:sz w:val="26"/>
          <w:szCs w:val="26"/>
        </w:rPr>
        <w:t>Modification</w:t>
      </w:r>
      <w:r w:rsidR="00192657" w:rsidRPr="00F62B24">
        <w:rPr>
          <w:b/>
          <w:smallCaps/>
          <w:sz w:val="26"/>
          <w:szCs w:val="26"/>
        </w:rPr>
        <w:t xml:space="preserve"> </w:t>
      </w:r>
      <w:r w:rsidR="00A37FEE" w:rsidRPr="00F62B24">
        <w:rPr>
          <w:b/>
          <w:smallCaps/>
          <w:sz w:val="26"/>
          <w:szCs w:val="26"/>
        </w:rPr>
        <w:t>du Régime Indemnitaire tenant compte des Fonctions, des Sujétions, de l’Expertise et</w:t>
      </w:r>
      <w:bookmarkStart w:id="0" w:name="_GoBack"/>
      <w:bookmarkEnd w:id="0"/>
      <w:r w:rsidR="00A37FEE" w:rsidRPr="00F62B24">
        <w:rPr>
          <w:b/>
          <w:smallCaps/>
          <w:sz w:val="26"/>
          <w:szCs w:val="26"/>
        </w:rPr>
        <w:t xml:space="preserve"> de l’Engagement professionnel (R.I.F.S.E.E.P)</w:t>
      </w:r>
      <w:r w:rsidRPr="00F62B24">
        <w:rPr>
          <w:rFonts w:ascii="Calibri" w:hAnsi="Calibri"/>
          <w:sz w:val="26"/>
          <w:szCs w:val="26"/>
        </w:rPr>
        <w:t xml:space="preserve"> </w:t>
      </w:r>
    </w:p>
    <w:p w:rsidR="00CC34BF" w:rsidRPr="00F74CE5" w:rsidRDefault="00CC34BF" w:rsidP="00CC34BF">
      <w:pPr>
        <w:pStyle w:val="Default"/>
        <w:jc w:val="both"/>
        <w:rPr>
          <w:rFonts w:ascii="Calibri" w:hAnsi="Calibri"/>
          <w:sz w:val="16"/>
          <w:szCs w:val="22"/>
        </w:rPr>
      </w:pPr>
    </w:p>
    <w:p w:rsidR="00CC34BF" w:rsidRDefault="00CC34BF" w:rsidP="00A37FEE">
      <w:pPr>
        <w:pStyle w:val="Default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5F6CE7">
        <w:rPr>
          <w:rFonts w:ascii="Calibri" w:hAnsi="Calibri"/>
          <w:b/>
          <w:bCs/>
          <w:sz w:val="22"/>
          <w:szCs w:val="22"/>
          <w:u w:val="single"/>
        </w:rPr>
        <w:t>Textes principaux de référence</w:t>
      </w:r>
      <w:r w:rsidRPr="00EF0FE9">
        <w:rPr>
          <w:rFonts w:ascii="Calibri" w:hAnsi="Calibri"/>
          <w:b/>
          <w:bCs/>
          <w:sz w:val="22"/>
          <w:szCs w:val="22"/>
        </w:rPr>
        <w:t xml:space="preserve"> : </w:t>
      </w:r>
    </w:p>
    <w:p w:rsidR="00BE4C89" w:rsidRDefault="00BE4C89" w:rsidP="00A64F81">
      <w:pPr>
        <w:pStyle w:val="Default"/>
        <w:numPr>
          <w:ilvl w:val="0"/>
          <w:numId w:val="1"/>
        </w:numPr>
        <w:tabs>
          <w:tab w:val="left" w:pos="5103"/>
        </w:tabs>
        <w:ind w:left="425" w:hanging="357"/>
        <w:jc w:val="both"/>
        <w:rPr>
          <w:rFonts w:ascii="Calibri" w:hAnsi="Calibri"/>
          <w:sz w:val="18"/>
          <w:szCs w:val="22"/>
        </w:rPr>
        <w:sectPr w:rsidR="00BE4C89" w:rsidSect="004740D1">
          <w:headerReference w:type="default" r:id="rId10"/>
          <w:type w:val="continuous"/>
          <w:pgSz w:w="11906" w:h="16838"/>
          <w:pgMar w:top="1417" w:right="1417" w:bottom="1134" w:left="1417" w:header="426" w:footer="177" w:gutter="0"/>
          <w:cols w:space="708"/>
          <w:docGrid w:linePitch="360"/>
        </w:sectPr>
      </w:pPr>
    </w:p>
    <w:p w:rsidR="00BB16FB" w:rsidRPr="00BB16FB" w:rsidRDefault="00BB16FB" w:rsidP="00BB16FB">
      <w:pPr>
        <w:pStyle w:val="Paragraphedeliste"/>
        <w:numPr>
          <w:ilvl w:val="0"/>
          <w:numId w:val="1"/>
        </w:numPr>
        <w:rPr>
          <w:rFonts w:ascii="Calibri" w:hAnsi="Calibri" w:cs="Trebuchet MS"/>
          <w:color w:val="000000"/>
          <w:sz w:val="18"/>
          <w:szCs w:val="22"/>
        </w:rPr>
      </w:pPr>
      <w:r w:rsidRPr="00BB16FB">
        <w:rPr>
          <w:rFonts w:ascii="Calibri" w:hAnsi="Calibri" w:cs="Trebuchet MS"/>
          <w:color w:val="000000"/>
          <w:sz w:val="18"/>
          <w:szCs w:val="22"/>
        </w:rPr>
        <w:t xml:space="preserve">Vu le Code Général de la Fonction publique et notamment ses articles L 712-1 et L712-2, L 713-1, L714-1 et L714-4 à L714-8 </w:t>
      </w:r>
    </w:p>
    <w:p w:rsidR="00A37FEE" w:rsidRPr="00122421" w:rsidRDefault="009C7D70" w:rsidP="00A64F81">
      <w:pPr>
        <w:pStyle w:val="Default"/>
        <w:numPr>
          <w:ilvl w:val="0"/>
          <w:numId w:val="1"/>
        </w:numPr>
        <w:tabs>
          <w:tab w:val="left" w:pos="5103"/>
        </w:tabs>
        <w:ind w:left="425" w:hanging="357"/>
        <w:jc w:val="both"/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 xml:space="preserve"> </w:t>
      </w:r>
      <w:r w:rsidR="00A37FEE" w:rsidRPr="00122421">
        <w:rPr>
          <w:rFonts w:ascii="Calibri" w:hAnsi="Calibri"/>
          <w:sz w:val="18"/>
          <w:szCs w:val="22"/>
        </w:rPr>
        <w:t>Décret n°91-875 du 6 septembre 1991</w:t>
      </w:r>
    </w:p>
    <w:p w:rsidR="00A37FEE" w:rsidRDefault="00A37FEE" w:rsidP="00A64F81">
      <w:pPr>
        <w:pStyle w:val="Default"/>
        <w:numPr>
          <w:ilvl w:val="0"/>
          <w:numId w:val="1"/>
        </w:numPr>
        <w:tabs>
          <w:tab w:val="left" w:pos="5103"/>
        </w:tabs>
        <w:ind w:left="425" w:hanging="357"/>
        <w:jc w:val="both"/>
        <w:rPr>
          <w:rFonts w:ascii="Calibri" w:hAnsi="Calibri"/>
          <w:sz w:val="18"/>
          <w:szCs w:val="22"/>
        </w:rPr>
      </w:pPr>
      <w:r w:rsidRPr="00122421">
        <w:rPr>
          <w:rFonts w:ascii="Calibri" w:hAnsi="Calibri"/>
          <w:sz w:val="18"/>
          <w:szCs w:val="22"/>
        </w:rPr>
        <w:t xml:space="preserve"> Loi n°2010-751 du 5 ju</w:t>
      </w:r>
      <w:r w:rsidR="009C7D70">
        <w:rPr>
          <w:rFonts w:ascii="Calibri" w:hAnsi="Calibri"/>
          <w:sz w:val="18"/>
          <w:szCs w:val="22"/>
        </w:rPr>
        <w:t xml:space="preserve">illet 2010 relative au dialogue </w:t>
      </w:r>
      <w:r w:rsidRPr="00122421">
        <w:rPr>
          <w:rFonts w:ascii="Calibri" w:hAnsi="Calibri"/>
          <w:sz w:val="18"/>
          <w:szCs w:val="22"/>
        </w:rPr>
        <w:t>social</w:t>
      </w:r>
    </w:p>
    <w:p w:rsidR="00E15F8A" w:rsidRPr="00122421" w:rsidRDefault="00E15F8A" w:rsidP="009C7D70">
      <w:pPr>
        <w:pStyle w:val="Default"/>
        <w:tabs>
          <w:tab w:val="left" w:pos="5103"/>
        </w:tabs>
        <w:ind w:left="425"/>
        <w:jc w:val="both"/>
        <w:rPr>
          <w:rFonts w:ascii="Calibri" w:hAnsi="Calibri"/>
          <w:sz w:val="18"/>
          <w:szCs w:val="22"/>
        </w:rPr>
      </w:pPr>
    </w:p>
    <w:p w:rsidR="00A37FEE" w:rsidRPr="00122421" w:rsidRDefault="00A37FEE" w:rsidP="00122421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22"/>
        </w:rPr>
      </w:pPr>
      <w:r w:rsidRPr="00122421">
        <w:rPr>
          <w:rFonts w:ascii="Calibri" w:hAnsi="Calibri"/>
          <w:sz w:val="18"/>
          <w:szCs w:val="22"/>
        </w:rPr>
        <w:t xml:space="preserve"> Décret n° 2014-513 du 20 mai 2014</w:t>
      </w:r>
    </w:p>
    <w:p w:rsidR="00A37FEE" w:rsidRPr="00122421" w:rsidRDefault="00A37FEE" w:rsidP="00122421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22"/>
        </w:rPr>
      </w:pPr>
      <w:r w:rsidRPr="00122421">
        <w:rPr>
          <w:rFonts w:ascii="Calibri" w:hAnsi="Calibri"/>
          <w:sz w:val="18"/>
          <w:szCs w:val="22"/>
        </w:rPr>
        <w:t xml:space="preserve"> Circulaire NOR-RDFF1427139C du </w:t>
      </w:r>
      <w:r w:rsidR="00122421" w:rsidRPr="00122421">
        <w:rPr>
          <w:rFonts w:ascii="Calibri" w:hAnsi="Calibri"/>
          <w:sz w:val="18"/>
          <w:szCs w:val="22"/>
        </w:rPr>
        <w:t xml:space="preserve">5 </w:t>
      </w:r>
      <w:r w:rsidRPr="00122421">
        <w:rPr>
          <w:rFonts w:ascii="Calibri" w:hAnsi="Calibri"/>
          <w:sz w:val="18"/>
          <w:szCs w:val="22"/>
        </w:rPr>
        <w:t>décembre 2014</w:t>
      </w:r>
      <w:r w:rsidR="00102849">
        <w:rPr>
          <w:rFonts w:ascii="Calibri" w:hAnsi="Calibri"/>
          <w:sz w:val="18"/>
          <w:szCs w:val="22"/>
        </w:rPr>
        <w:t xml:space="preserve"> </w:t>
      </w:r>
    </w:p>
    <w:p w:rsidR="00A37FEE" w:rsidRDefault="00A37FEE" w:rsidP="00122421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22"/>
        </w:rPr>
      </w:pPr>
      <w:r w:rsidRPr="00122421">
        <w:rPr>
          <w:rFonts w:ascii="Calibri" w:hAnsi="Calibri"/>
          <w:sz w:val="18"/>
          <w:szCs w:val="22"/>
        </w:rPr>
        <w:t xml:space="preserve"> Arrêté d’application aux corps de la FPE</w:t>
      </w:r>
    </w:p>
    <w:p w:rsidR="00E15F8A" w:rsidRPr="00122421" w:rsidRDefault="00E15F8A" w:rsidP="00122421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>Décret n°2024-641 du 27 juin 2024</w:t>
      </w:r>
    </w:p>
    <w:p w:rsidR="00BE4C89" w:rsidRDefault="00BE4C89" w:rsidP="00122421">
      <w:pPr>
        <w:pStyle w:val="Default"/>
        <w:jc w:val="both"/>
        <w:rPr>
          <w:rFonts w:ascii="Calibri" w:hAnsi="Calibri"/>
          <w:sz w:val="18"/>
          <w:szCs w:val="22"/>
        </w:rPr>
      </w:pPr>
    </w:p>
    <w:p w:rsidR="009C7D70" w:rsidRDefault="009C7D70" w:rsidP="00122421">
      <w:pPr>
        <w:pStyle w:val="Default"/>
        <w:jc w:val="both"/>
        <w:rPr>
          <w:rFonts w:ascii="Calibri" w:hAnsi="Calibri"/>
          <w:sz w:val="18"/>
          <w:szCs w:val="22"/>
        </w:rPr>
        <w:sectPr w:rsidR="009C7D70" w:rsidSect="00BE4C89">
          <w:type w:val="continuous"/>
          <w:pgSz w:w="11906" w:h="16838"/>
          <w:pgMar w:top="1417" w:right="1417" w:bottom="1134" w:left="1417" w:header="708" w:footer="177" w:gutter="0"/>
          <w:cols w:num="2" w:space="282"/>
          <w:docGrid w:linePitch="360"/>
        </w:sectPr>
      </w:pPr>
    </w:p>
    <w:p w:rsidR="0022096F" w:rsidRPr="00BE4C89" w:rsidRDefault="0022096F" w:rsidP="0022096F">
      <w:pPr>
        <w:pStyle w:val="Default"/>
        <w:jc w:val="both"/>
        <w:rPr>
          <w:rFonts w:ascii="Calibri" w:hAnsi="Calibri"/>
          <w:sz w:val="12"/>
          <w:szCs w:val="22"/>
        </w:rPr>
      </w:pPr>
    </w:p>
    <w:p w:rsidR="00CC34BF" w:rsidRDefault="00BB09A1" w:rsidP="00DF58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878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</w:t>
      </w:r>
      <w:r w:rsidR="001679C5">
        <w:rPr>
          <w:rFonts w:ascii="Calibri" w:hAnsi="Calibri"/>
          <w:b/>
          <w:bCs/>
          <w:smallCaps/>
          <w:sz w:val="22"/>
          <w:szCs w:val="22"/>
          <w:u w:val="single"/>
        </w:rPr>
        <w:t>/Etablissement public</w:t>
      </w:r>
      <w:r w:rsidR="00CC34BF" w:rsidRPr="0021162F">
        <w:rPr>
          <w:rFonts w:ascii="Calibri" w:hAnsi="Calibri"/>
          <w:sz w:val="22"/>
          <w:szCs w:val="22"/>
        </w:rPr>
        <w:t xml:space="preserve"> :</w:t>
      </w:r>
      <w:r w:rsidR="00CC34BF" w:rsidRPr="00EF0FE9">
        <w:rPr>
          <w:rFonts w:ascii="Calibri" w:hAnsi="Calibri"/>
          <w:sz w:val="22"/>
          <w:szCs w:val="22"/>
        </w:rPr>
        <w:t xml:space="preserve"> </w:t>
      </w:r>
      <w:r w:rsidR="00CC34BF">
        <w:rPr>
          <w:rFonts w:ascii="Calibri" w:hAnsi="Calibri"/>
          <w:sz w:val="22"/>
          <w:szCs w:val="22"/>
        </w:rPr>
        <w:tab/>
      </w:r>
    </w:p>
    <w:p w:rsidR="00CC34BF" w:rsidRDefault="00CC34BF" w:rsidP="00A64F81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4536"/>
          <w:tab w:val="right" w:leader="dot" w:pos="8789"/>
        </w:tabs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02849">
        <w:rPr>
          <w:rFonts w:ascii="Calibri" w:hAnsi="Calibri"/>
          <w:sz w:val="22"/>
          <w:szCs w:val="22"/>
        </w:rPr>
        <w:t xml:space="preserve">Ville </w:t>
      </w:r>
      <w:r w:rsidR="00556B92">
        <w:rPr>
          <w:rFonts w:ascii="Calibri" w:hAnsi="Calibri"/>
          <w:sz w:val="22"/>
          <w:szCs w:val="22"/>
        </w:rPr>
        <w:t>:</w:t>
      </w:r>
      <w:r w:rsidR="00556B92">
        <w:rPr>
          <w:rFonts w:ascii="Calibri" w:hAnsi="Calibri"/>
          <w:sz w:val="22"/>
          <w:szCs w:val="22"/>
        </w:rPr>
        <w:tab/>
      </w:r>
    </w:p>
    <w:p w:rsidR="00136C18" w:rsidRDefault="00136C18" w:rsidP="00DF58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8789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Nombre d’habitants : </w:t>
      </w:r>
      <w:r>
        <w:rPr>
          <w:rFonts w:ascii="Calibri" w:hAnsi="Calibri"/>
          <w:sz w:val="22"/>
          <w:szCs w:val="22"/>
        </w:rPr>
        <w:tab/>
      </w:r>
    </w:p>
    <w:p w:rsidR="00CC34BF" w:rsidRDefault="00CC34BF" w:rsidP="00DF58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8789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Personne en charge du dossier </w:t>
      </w:r>
      <w:r>
        <w:rPr>
          <w:rFonts w:ascii="Calibri" w:hAnsi="Calibri"/>
          <w:sz w:val="22"/>
          <w:szCs w:val="22"/>
        </w:rPr>
        <w:tab/>
      </w:r>
    </w:p>
    <w:p w:rsidR="008A4930" w:rsidRPr="00EF0FE9" w:rsidRDefault="008A4930" w:rsidP="001926A2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4536"/>
          <w:tab w:val="left" w:leader="dot" w:pos="8789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28"/>
      </w:r>
      <w:r>
        <w:rPr>
          <w:rFonts w:ascii="Calibri" w:hAnsi="Calibri"/>
          <w:sz w:val="22"/>
          <w:szCs w:val="22"/>
        </w:rPr>
        <w:t> : …</w:t>
      </w:r>
      <w:r w:rsidR="001926A2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…/…</w:t>
      </w:r>
      <w:r w:rsidR="001926A2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.…/…</w:t>
      </w:r>
      <w:r w:rsidR="001926A2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.../</w:t>
      </w:r>
      <w:r w:rsidR="001926A2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….../…</w:t>
      </w:r>
      <w:r w:rsidR="001926A2">
        <w:rPr>
          <w:rFonts w:ascii="Calibri" w:hAnsi="Calibri"/>
          <w:sz w:val="22"/>
          <w:szCs w:val="22"/>
        </w:rPr>
        <w:t>..</w:t>
      </w:r>
      <w:r w:rsidR="00C31A26">
        <w:rPr>
          <w:rFonts w:ascii="Calibri" w:hAnsi="Calibri"/>
          <w:sz w:val="22"/>
          <w:szCs w:val="22"/>
        </w:rPr>
        <w:t>...</w:t>
      </w:r>
      <w:r w:rsidR="001926A2">
        <w:rPr>
          <w:rFonts w:ascii="Calibri" w:hAnsi="Calibri"/>
          <w:sz w:val="22"/>
          <w:szCs w:val="22"/>
        </w:rPr>
        <w:tab/>
        <w:t xml:space="preserve">Mail : </w:t>
      </w:r>
      <w:r w:rsidR="001926A2">
        <w:rPr>
          <w:rFonts w:ascii="Calibri" w:hAnsi="Calibri"/>
          <w:sz w:val="22"/>
          <w:szCs w:val="22"/>
        </w:rPr>
        <w:tab/>
      </w:r>
    </w:p>
    <w:p w:rsidR="00CC34BF" w:rsidRDefault="00CC34BF" w:rsidP="009C7D70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2977"/>
          <w:tab w:val="left" w:pos="4962"/>
          <w:tab w:val="left" w:pos="6946"/>
        </w:tabs>
        <w:spacing w:before="120"/>
        <w:rPr>
          <w:rFonts w:ascii="Calibri" w:hAnsi="Calibri"/>
          <w:sz w:val="22"/>
          <w:szCs w:val="22"/>
        </w:rPr>
      </w:pPr>
      <w:r w:rsidRPr="00EF0FE9">
        <w:rPr>
          <w:rFonts w:ascii="Calibri" w:hAnsi="Calibri"/>
          <w:sz w:val="22"/>
          <w:szCs w:val="22"/>
        </w:rPr>
        <w:t>Nom</w:t>
      </w:r>
      <w:r w:rsidR="00B739F2">
        <w:rPr>
          <w:rFonts w:ascii="Calibri" w:hAnsi="Calibri"/>
          <w:sz w:val="22"/>
          <w:szCs w:val="22"/>
        </w:rPr>
        <w:t xml:space="preserve">bre d’agents : </w:t>
      </w:r>
      <w:r w:rsidR="009C7D70">
        <w:rPr>
          <w:rFonts w:ascii="Calibri" w:hAnsi="Calibri"/>
          <w:sz w:val="22"/>
          <w:szCs w:val="22"/>
        </w:rPr>
        <w:t xml:space="preserve">……….     </w:t>
      </w:r>
      <w:r w:rsidR="009C7D70">
        <w:rPr>
          <w:rFonts w:ascii="Calibri" w:hAnsi="Calibri"/>
          <w:sz w:val="22"/>
          <w:szCs w:val="22"/>
        </w:rPr>
        <w:sym w:font="Wingdings" w:char="F0E8"/>
      </w:r>
      <w:r w:rsidR="009C7D70">
        <w:rPr>
          <w:rFonts w:ascii="Calibri" w:hAnsi="Calibri"/>
          <w:sz w:val="22"/>
          <w:szCs w:val="22"/>
        </w:rPr>
        <w:tab/>
      </w:r>
      <w:r w:rsidR="00B739F2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itulaires : </w:t>
      </w:r>
      <w:proofErr w:type="gramStart"/>
      <w:r>
        <w:rPr>
          <w:rFonts w:ascii="Calibri" w:hAnsi="Calibri"/>
          <w:sz w:val="22"/>
          <w:szCs w:val="22"/>
        </w:rPr>
        <w:t>…</w:t>
      </w:r>
      <w:r w:rsidR="008A4930">
        <w:rPr>
          <w:rFonts w:ascii="Calibri" w:hAnsi="Calibri"/>
          <w:sz w:val="22"/>
          <w:szCs w:val="22"/>
        </w:rPr>
        <w:t>….</w:t>
      </w:r>
      <w:proofErr w:type="gramEnd"/>
      <w:r w:rsidR="008A4930">
        <w:rPr>
          <w:rFonts w:ascii="Calibri" w:hAnsi="Calibri"/>
          <w:sz w:val="22"/>
          <w:szCs w:val="22"/>
        </w:rPr>
        <w:t>.</w:t>
      </w:r>
      <w:r w:rsidR="009C7D70">
        <w:rPr>
          <w:rFonts w:ascii="Calibri" w:hAnsi="Calibri"/>
          <w:sz w:val="22"/>
          <w:szCs w:val="22"/>
        </w:rPr>
        <w:tab/>
      </w:r>
      <w:r w:rsidRPr="00EF0FE9">
        <w:rPr>
          <w:rFonts w:ascii="Calibri" w:hAnsi="Calibri"/>
          <w:sz w:val="22"/>
          <w:szCs w:val="22"/>
        </w:rPr>
        <w:t>Stagiaires :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…</w:t>
      </w:r>
      <w:r w:rsidR="008A4930">
        <w:rPr>
          <w:rFonts w:ascii="Calibri" w:hAnsi="Calibri"/>
          <w:sz w:val="22"/>
          <w:szCs w:val="22"/>
        </w:rPr>
        <w:t>….</w:t>
      </w:r>
      <w:proofErr w:type="gramEnd"/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6A3EB7">
        <w:rPr>
          <w:rFonts w:ascii="Calibri" w:hAnsi="Calibri"/>
          <w:sz w:val="22"/>
          <w:szCs w:val="22"/>
        </w:rPr>
        <w:t>Contractuels</w:t>
      </w:r>
      <w:r w:rsidRPr="00EF0FE9">
        <w:rPr>
          <w:rFonts w:ascii="Calibri" w:hAnsi="Calibri"/>
          <w:sz w:val="22"/>
          <w:szCs w:val="22"/>
        </w:rPr>
        <w:t xml:space="preserve"> : </w:t>
      </w:r>
      <w:proofErr w:type="gramStart"/>
      <w:r w:rsidRPr="00EF0FE9">
        <w:rPr>
          <w:rFonts w:ascii="Calibri" w:hAnsi="Calibri"/>
          <w:sz w:val="22"/>
          <w:szCs w:val="22"/>
        </w:rPr>
        <w:t>…</w:t>
      </w:r>
      <w:r w:rsidR="008A4930">
        <w:rPr>
          <w:rFonts w:ascii="Calibri" w:hAnsi="Calibri"/>
          <w:sz w:val="22"/>
          <w:szCs w:val="22"/>
        </w:rPr>
        <w:t>…</w:t>
      </w:r>
      <w:r w:rsidRPr="00EF0FE9">
        <w:rPr>
          <w:rFonts w:ascii="Calibri" w:hAnsi="Calibri"/>
          <w:sz w:val="22"/>
          <w:szCs w:val="22"/>
        </w:rPr>
        <w:t>.</w:t>
      </w:r>
      <w:proofErr w:type="gramEnd"/>
      <w:r w:rsidRPr="00EF0FE9">
        <w:rPr>
          <w:rFonts w:ascii="Calibri" w:hAnsi="Calibri"/>
          <w:sz w:val="22"/>
          <w:szCs w:val="22"/>
        </w:rPr>
        <w:t xml:space="preserve">. </w:t>
      </w:r>
    </w:p>
    <w:p w:rsidR="00136C18" w:rsidRPr="00F74CE5" w:rsidRDefault="00136C18" w:rsidP="00DF58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Calibri" w:hAnsi="Calibri"/>
          <w:sz w:val="14"/>
          <w:szCs w:val="22"/>
        </w:rPr>
      </w:pPr>
    </w:p>
    <w:p w:rsidR="00136C18" w:rsidRPr="00BB09A1" w:rsidRDefault="00136C18" w:rsidP="00BE4C89">
      <w:pPr>
        <w:spacing w:before="120" w:after="0" w:line="240" w:lineRule="auto"/>
        <w:rPr>
          <w:rFonts w:cs="Arial"/>
          <w:b/>
          <w:bCs/>
          <w:smallCaps/>
        </w:rPr>
      </w:pPr>
      <w:r w:rsidRPr="00BB09A1">
        <w:rPr>
          <w:rFonts w:cs="Arial"/>
          <w:b/>
          <w:bCs/>
          <w:smallCaps/>
        </w:rPr>
        <w:t>Régime indemnitaire existant</w:t>
      </w:r>
      <w:r w:rsidR="006906DE">
        <w:rPr>
          <w:rFonts w:cs="Arial"/>
          <w:b/>
          <w:bCs/>
          <w:smallCaps/>
        </w:rPr>
        <w:t xml:space="preserve"> : </w:t>
      </w:r>
    </w:p>
    <w:p w:rsidR="00136C18" w:rsidRDefault="00136C18" w:rsidP="00192657">
      <w:pPr>
        <w:tabs>
          <w:tab w:val="left" w:pos="5954"/>
          <w:tab w:val="left" w:pos="7371"/>
          <w:tab w:val="left" w:pos="8222"/>
        </w:tabs>
        <w:spacing w:after="0" w:line="240" w:lineRule="auto"/>
        <w:jc w:val="both"/>
        <w:rPr>
          <w:rFonts w:cs="Arial"/>
          <w:bCs/>
        </w:rPr>
      </w:pPr>
      <w:r w:rsidRPr="009802DE">
        <w:rPr>
          <w:rFonts w:cs="Arial"/>
          <w:bCs/>
        </w:rPr>
        <w:t>Existe-il déjà un régime indemnitaire dans la collectivité</w:t>
      </w:r>
      <w:r w:rsidR="00E57D4F">
        <w:rPr>
          <w:rFonts w:cs="Arial"/>
          <w:bCs/>
        </w:rPr>
        <w:t>/établissement public</w:t>
      </w:r>
      <w:r w:rsidRPr="009802DE">
        <w:rPr>
          <w:rFonts w:cs="Arial"/>
          <w:bCs/>
        </w:rPr>
        <w:t> ?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="001823D8">
        <w:rPr>
          <w:rFonts w:cs="Arial"/>
        </w:rPr>
        <w:sym w:font="Wingdings" w:char="F06F"/>
      </w:r>
      <w:r w:rsidRPr="009802DE">
        <w:rPr>
          <w:rFonts w:cs="Arial"/>
          <w:bCs/>
        </w:rPr>
        <w:t xml:space="preserve"> </w:t>
      </w:r>
      <w:r>
        <w:rPr>
          <w:rFonts w:cs="Arial"/>
          <w:bCs/>
        </w:rPr>
        <w:t>Oui</w:t>
      </w:r>
      <w:r w:rsidRPr="009802DE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="00194B6E">
        <w:rPr>
          <w:rFonts w:cs="Arial"/>
        </w:rPr>
        <w:sym w:font="Wingdings" w:char="F06F"/>
      </w:r>
      <w:r w:rsidRPr="009802DE">
        <w:rPr>
          <w:rFonts w:cs="Arial"/>
          <w:bCs/>
        </w:rPr>
        <w:t xml:space="preserve"> </w:t>
      </w:r>
      <w:r>
        <w:rPr>
          <w:rFonts w:cs="Arial"/>
          <w:bCs/>
        </w:rPr>
        <w:t>Non</w:t>
      </w:r>
    </w:p>
    <w:p w:rsidR="0050162A" w:rsidRPr="00FE6FC4" w:rsidRDefault="00BE4C89" w:rsidP="00A64F81">
      <w:pPr>
        <w:tabs>
          <w:tab w:val="left" w:pos="1701"/>
          <w:tab w:val="left" w:pos="2552"/>
          <w:tab w:val="left" w:pos="3402"/>
          <w:tab w:val="left" w:pos="4678"/>
          <w:tab w:val="right" w:leader="dot" w:pos="8931"/>
        </w:tabs>
        <w:spacing w:before="60" w:after="0" w:line="240" w:lineRule="auto"/>
        <w:jc w:val="both"/>
        <w:rPr>
          <w:rFonts w:cs="Arial"/>
          <w:bCs/>
        </w:rPr>
      </w:pPr>
      <w:r w:rsidRPr="00FE6FC4">
        <w:rPr>
          <w:rFonts w:cs="Arial"/>
          <w:bCs/>
        </w:rPr>
        <w:t>Si le RIFSEEP a déjà été mis en œuvre</w:t>
      </w:r>
      <w:r w:rsidR="0050162A" w:rsidRPr="00FE6FC4">
        <w:rPr>
          <w:rFonts w:cs="Arial"/>
          <w:bCs/>
        </w:rPr>
        <w:t> : Date du dernier avis du CT</w:t>
      </w:r>
      <w:r w:rsidR="00764DC1">
        <w:rPr>
          <w:rFonts w:cs="Arial"/>
          <w:bCs/>
        </w:rPr>
        <w:t xml:space="preserve"> ou CST</w:t>
      </w:r>
      <w:r w:rsidR="0050162A" w:rsidRPr="00FE6FC4">
        <w:rPr>
          <w:rFonts w:cs="Arial"/>
          <w:bCs/>
        </w:rPr>
        <w:t> : ……/….</w:t>
      </w:r>
      <w:r w:rsidR="000E52ED">
        <w:rPr>
          <w:rFonts w:cs="Arial"/>
          <w:bCs/>
        </w:rPr>
        <w:t xml:space="preserve"> </w:t>
      </w:r>
      <w:r w:rsidR="0050162A" w:rsidRPr="00FE6FC4">
        <w:rPr>
          <w:rFonts w:cs="Arial"/>
          <w:bCs/>
        </w:rPr>
        <w:t>/…</w:t>
      </w:r>
      <w:r w:rsidR="00764DC1">
        <w:rPr>
          <w:rFonts w:cs="Arial"/>
          <w:bCs/>
        </w:rPr>
        <w:t>…..</w:t>
      </w:r>
      <w:r w:rsidR="0050162A" w:rsidRPr="00FE6FC4">
        <w:rPr>
          <w:rFonts w:cs="Arial"/>
          <w:bCs/>
        </w:rPr>
        <w:t>..</w:t>
      </w:r>
    </w:p>
    <w:p w:rsidR="00BE4C89" w:rsidRPr="00FE6FC4" w:rsidRDefault="0050162A" w:rsidP="0050162A">
      <w:pPr>
        <w:tabs>
          <w:tab w:val="left" w:pos="1701"/>
          <w:tab w:val="left" w:pos="2552"/>
          <w:tab w:val="right" w:leader="dot" w:pos="8931"/>
        </w:tabs>
        <w:spacing w:before="60" w:after="0" w:line="240" w:lineRule="auto"/>
        <w:jc w:val="both"/>
        <w:rPr>
          <w:rFonts w:cs="Arial"/>
          <w:bCs/>
        </w:rPr>
      </w:pPr>
      <w:r w:rsidRPr="00FE6FC4">
        <w:rPr>
          <w:rFonts w:cs="Arial"/>
          <w:bCs/>
        </w:rPr>
        <w:t>L</w:t>
      </w:r>
      <w:r w:rsidR="00BE4C89" w:rsidRPr="00FE6FC4">
        <w:rPr>
          <w:rFonts w:cs="Arial"/>
          <w:bCs/>
        </w:rPr>
        <w:t xml:space="preserve">es modifications portent sur : </w:t>
      </w:r>
      <w:r w:rsidRPr="00FE6FC4">
        <w:rPr>
          <w:rFonts w:cs="Arial"/>
          <w:bCs/>
        </w:rPr>
        <w:tab/>
      </w:r>
    </w:p>
    <w:p w:rsidR="00BE4C89" w:rsidRPr="00FE6FC4" w:rsidRDefault="00BE4C89" w:rsidP="00BE4C89">
      <w:pPr>
        <w:tabs>
          <w:tab w:val="right" w:leader="dot" w:pos="8931"/>
        </w:tabs>
        <w:spacing w:before="60" w:after="0" w:line="240" w:lineRule="auto"/>
        <w:jc w:val="both"/>
        <w:rPr>
          <w:rFonts w:cs="Arial"/>
          <w:bCs/>
        </w:rPr>
      </w:pPr>
      <w:r w:rsidRPr="00FE6FC4">
        <w:rPr>
          <w:rFonts w:cs="Arial"/>
          <w:bCs/>
        </w:rPr>
        <w:tab/>
      </w:r>
    </w:p>
    <w:p w:rsidR="003E0A7F" w:rsidRPr="00FE6FC4" w:rsidRDefault="003E0A7F" w:rsidP="00192657">
      <w:pPr>
        <w:tabs>
          <w:tab w:val="left" w:pos="4253"/>
          <w:tab w:val="left" w:pos="5670"/>
          <w:tab w:val="left" w:pos="6804"/>
          <w:tab w:val="left" w:pos="7797"/>
        </w:tabs>
        <w:spacing w:before="60" w:after="0" w:line="240" w:lineRule="auto"/>
        <w:jc w:val="both"/>
        <w:rPr>
          <w:rFonts w:asciiTheme="minorHAnsi" w:hAnsiTheme="minorHAnsi" w:cs="Arial"/>
          <w:bCs/>
        </w:rPr>
      </w:pPr>
      <w:r w:rsidRPr="00FE6FC4">
        <w:rPr>
          <w:rFonts w:cs="Arial"/>
          <w:bCs/>
        </w:rPr>
        <w:t xml:space="preserve">Maintien du </w:t>
      </w:r>
      <w:r w:rsidR="00656980" w:rsidRPr="00FE6FC4">
        <w:rPr>
          <w:rFonts w:cs="Arial"/>
          <w:bCs/>
        </w:rPr>
        <w:t xml:space="preserve">montant du </w:t>
      </w:r>
      <w:r w:rsidRPr="00FE6FC4">
        <w:rPr>
          <w:rFonts w:cs="Arial"/>
          <w:bCs/>
        </w:rPr>
        <w:t xml:space="preserve">régime indemnitaire existant : </w:t>
      </w:r>
      <w:r w:rsidRPr="00FE6FC4">
        <w:rPr>
          <w:rFonts w:cs="Arial"/>
          <w:bCs/>
        </w:rPr>
        <w:tab/>
      </w:r>
      <w:r w:rsidR="001823D8">
        <w:rPr>
          <w:rFonts w:cs="Arial"/>
        </w:rPr>
        <w:sym w:font="Wingdings" w:char="F06F"/>
      </w:r>
      <w:r w:rsidRPr="00FE6FC4">
        <w:rPr>
          <w:rFonts w:cs="Arial"/>
          <w:bCs/>
        </w:rPr>
        <w:t xml:space="preserve"> Oui </w:t>
      </w:r>
      <w:r w:rsidRPr="00FE6FC4">
        <w:rPr>
          <w:rFonts w:cs="Arial"/>
          <w:bCs/>
        </w:rPr>
        <w:tab/>
      </w:r>
      <w:r w:rsidRPr="00FE6FC4">
        <w:rPr>
          <w:rFonts w:cs="Arial"/>
        </w:rPr>
        <w:sym w:font="Wingdings" w:char="F06F"/>
      </w:r>
      <w:r w:rsidRPr="00FE6FC4">
        <w:rPr>
          <w:rFonts w:cs="Arial"/>
          <w:bCs/>
        </w:rPr>
        <w:t xml:space="preserve"> Non</w:t>
      </w:r>
      <w:r w:rsidR="00F74CE5" w:rsidRPr="00FE6FC4">
        <w:rPr>
          <w:rFonts w:cs="Arial"/>
          <w:bCs/>
        </w:rPr>
        <w:tab/>
      </w:r>
      <w:r w:rsidR="00F74CE5" w:rsidRPr="00FE6FC4">
        <w:rPr>
          <w:rFonts w:asciiTheme="minorHAnsi" w:hAnsiTheme="minorHAnsi"/>
        </w:rPr>
        <w:sym w:font="Wingdings" w:char="F06F"/>
      </w:r>
      <w:r w:rsidR="00F74CE5" w:rsidRPr="00FE6FC4">
        <w:rPr>
          <w:rFonts w:asciiTheme="minorHAnsi" w:hAnsiTheme="minorHAnsi" w:cs="Arial"/>
          <w:bCs/>
        </w:rPr>
        <w:t xml:space="preserve"> </w:t>
      </w:r>
      <w:r w:rsidR="00656980" w:rsidRPr="00FE6FC4">
        <w:rPr>
          <w:rFonts w:asciiTheme="minorHAnsi" w:hAnsiTheme="minorHAnsi" w:cs="Arial"/>
          <w:bCs/>
        </w:rPr>
        <w:t>Autre</w:t>
      </w:r>
    </w:p>
    <w:p w:rsidR="00F74CE5" w:rsidRPr="00FE6FC4" w:rsidRDefault="00F74CE5" w:rsidP="00F74CE5">
      <w:pPr>
        <w:tabs>
          <w:tab w:val="right" w:leader="dot" w:pos="8931"/>
        </w:tabs>
        <w:spacing w:before="60" w:after="0" w:line="240" w:lineRule="auto"/>
        <w:jc w:val="both"/>
        <w:rPr>
          <w:rFonts w:cs="Arial"/>
          <w:bCs/>
        </w:rPr>
      </w:pPr>
      <w:r w:rsidRPr="00FE6FC4">
        <w:rPr>
          <w:rFonts w:asciiTheme="minorHAnsi" w:hAnsiTheme="minorHAnsi" w:cs="Arial"/>
          <w:bCs/>
        </w:rPr>
        <w:tab/>
      </w:r>
    </w:p>
    <w:p w:rsidR="003E0A7F" w:rsidRDefault="0050162A" w:rsidP="0050162A">
      <w:pPr>
        <w:tabs>
          <w:tab w:val="left" w:pos="4253"/>
          <w:tab w:val="left" w:pos="6379"/>
          <w:tab w:val="left" w:pos="7371"/>
        </w:tabs>
        <w:spacing w:before="60" w:after="0" w:line="240" w:lineRule="auto"/>
        <w:jc w:val="both"/>
        <w:rPr>
          <w:rFonts w:cs="Arial"/>
        </w:rPr>
      </w:pPr>
      <w:r w:rsidRPr="00FE6FC4">
        <w:rPr>
          <w:rFonts w:cs="Arial"/>
          <w:bCs/>
        </w:rPr>
        <w:t xml:space="preserve">S’il s’agit de la mise en œuvre du RIFSEEP, </w:t>
      </w:r>
      <w:proofErr w:type="spellStart"/>
      <w:r w:rsidR="003E0A7F" w:rsidRPr="00FE6FC4">
        <w:rPr>
          <w:rFonts w:cs="Arial"/>
          <w:bCs/>
        </w:rPr>
        <w:t>Ie</w:t>
      </w:r>
      <w:proofErr w:type="spellEnd"/>
      <w:r w:rsidR="003E0A7F">
        <w:rPr>
          <w:rFonts w:cs="Arial"/>
          <w:bCs/>
        </w:rPr>
        <w:t xml:space="preserve"> RI sera transposé dans : </w:t>
      </w:r>
      <w:r w:rsidR="003E0A7F">
        <w:rPr>
          <w:rFonts w:cs="Arial"/>
          <w:bCs/>
        </w:rPr>
        <w:tab/>
      </w:r>
      <w:r w:rsidR="003E0A7F">
        <w:rPr>
          <w:rFonts w:cs="Arial"/>
        </w:rPr>
        <w:sym w:font="Wingdings" w:char="F06F"/>
      </w:r>
      <w:r w:rsidR="003E0A7F">
        <w:rPr>
          <w:rFonts w:cs="Arial"/>
        </w:rPr>
        <w:t xml:space="preserve"> l’IFSE</w:t>
      </w:r>
      <w:r w:rsidR="003E0A7F">
        <w:rPr>
          <w:rFonts w:cs="Arial"/>
          <w:bCs/>
        </w:rPr>
        <w:tab/>
      </w:r>
      <w:r w:rsidR="001823D8">
        <w:rPr>
          <w:rFonts w:cs="Arial"/>
        </w:rPr>
        <w:sym w:font="Wingdings" w:char="F06F"/>
      </w:r>
      <w:r w:rsidR="003E0A7F">
        <w:rPr>
          <w:rFonts w:cs="Arial"/>
        </w:rPr>
        <w:t xml:space="preserve"> l’IFSE </w:t>
      </w:r>
      <w:r w:rsidR="003E0A7F" w:rsidRPr="006906DE">
        <w:rPr>
          <w:rFonts w:cs="Arial"/>
          <w:u w:val="single"/>
        </w:rPr>
        <w:t>et</w:t>
      </w:r>
      <w:r w:rsidR="003E0A7F">
        <w:rPr>
          <w:rFonts w:cs="Arial"/>
        </w:rPr>
        <w:t xml:space="preserve"> le CIA</w:t>
      </w:r>
    </w:p>
    <w:p w:rsidR="00F74CE5" w:rsidRPr="009802DE" w:rsidRDefault="00F74CE5" w:rsidP="00F74CE5">
      <w:pPr>
        <w:tabs>
          <w:tab w:val="right" w:leader="dot" w:pos="8931"/>
        </w:tabs>
        <w:spacing w:before="60" w:after="0" w:line="240" w:lineRule="auto"/>
        <w:jc w:val="both"/>
        <w:rPr>
          <w:rFonts w:cs="Arial"/>
          <w:bCs/>
        </w:rPr>
      </w:pPr>
      <w:r>
        <w:rPr>
          <w:rFonts w:cs="Arial"/>
          <w:i/>
        </w:rPr>
        <w:t>(</w:t>
      </w:r>
      <w:r w:rsidRPr="00F74CE5">
        <w:rPr>
          <w:rFonts w:cs="Arial"/>
          <w:i/>
        </w:rPr>
        <w:t>Préciser</w:t>
      </w:r>
      <w:r>
        <w:rPr>
          <w:rFonts w:cs="Arial"/>
        </w:rPr>
        <w:t>) :</w:t>
      </w:r>
      <w:r>
        <w:rPr>
          <w:rFonts w:cs="Arial"/>
        </w:rPr>
        <w:tab/>
      </w:r>
    </w:p>
    <w:p w:rsidR="00136C18" w:rsidRPr="00DF585E" w:rsidRDefault="00136C18" w:rsidP="00192657">
      <w:pPr>
        <w:spacing w:before="180" w:after="0" w:line="240" w:lineRule="auto"/>
        <w:rPr>
          <w:rFonts w:asciiTheme="minorHAnsi" w:hAnsiTheme="minorHAnsi"/>
        </w:rPr>
      </w:pPr>
      <w:r w:rsidRPr="00BB09A1">
        <w:rPr>
          <w:rFonts w:cs="Arial"/>
          <w:b/>
          <w:bCs/>
          <w:smallCaps/>
        </w:rPr>
        <w:t>Documents de gestion de personnel établis dans la collectivité/établissement</w:t>
      </w:r>
      <w:r w:rsidR="00E57D4F" w:rsidRPr="00BB09A1">
        <w:rPr>
          <w:rFonts w:cs="Arial"/>
          <w:b/>
          <w:bCs/>
          <w:smallCaps/>
        </w:rPr>
        <w:t xml:space="preserve"> public</w:t>
      </w:r>
      <w:r w:rsidR="00E57D4F" w:rsidRPr="00DF585E">
        <w:rPr>
          <w:rFonts w:asciiTheme="minorHAnsi" w:hAnsiTheme="minorHAnsi"/>
          <w:b/>
        </w:rPr>
        <w:t xml:space="preserve"> </w:t>
      </w:r>
      <w:r w:rsidRPr="00DF585E">
        <w:rPr>
          <w:rFonts w:asciiTheme="minorHAnsi" w:hAnsiTheme="minorHAnsi"/>
        </w:rPr>
        <w:t>:</w:t>
      </w:r>
    </w:p>
    <w:p w:rsidR="00136C18" w:rsidRPr="00DF585E" w:rsidRDefault="00136C18" w:rsidP="00DF585E">
      <w:pPr>
        <w:pStyle w:val="Paragraphedeliste"/>
        <w:numPr>
          <w:ilvl w:val="0"/>
          <w:numId w:val="5"/>
        </w:numPr>
        <w:tabs>
          <w:tab w:val="left" w:pos="5954"/>
          <w:tab w:val="left" w:pos="7371"/>
        </w:tabs>
        <w:spacing w:before="60"/>
        <w:rPr>
          <w:rFonts w:asciiTheme="minorHAnsi" w:hAnsiTheme="minorHAnsi" w:cs="Arial"/>
          <w:bCs/>
          <w:sz w:val="22"/>
          <w:szCs w:val="22"/>
        </w:rPr>
      </w:pPr>
      <w:r w:rsidRPr="00DF585E">
        <w:rPr>
          <w:rFonts w:asciiTheme="minorHAnsi" w:hAnsiTheme="minorHAnsi" w:cs="Arial"/>
          <w:bCs/>
          <w:sz w:val="22"/>
          <w:szCs w:val="22"/>
        </w:rPr>
        <w:t xml:space="preserve">Tableau des effectifs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Non</w:t>
      </w:r>
    </w:p>
    <w:p w:rsidR="00136C18" w:rsidRPr="00DF585E" w:rsidRDefault="00136C18" w:rsidP="003E0A7F">
      <w:pPr>
        <w:pStyle w:val="Paragraphedeliste"/>
        <w:numPr>
          <w:ilvl w:val="0"/>
          <w:numId w:val="5"/>
        </w:numPr>
        <w:tabs>
          <w:tab w:val="left" w:pos="5954"/>
          <w:tab w:val="left" w:pos="7371"/>
        </w:tabs>
        <w:spacing w:before="60"/>
        <w:ind w:left="714" w:hanging="357"/>
        <w:contextualSpacing w:val="0"/>
        <w:rPr>
          <w:rFonts w:asciiTheme="minorHAnsi" w:hAnsiTheme="minorHAnsi" w:cs="Arial"/>
          <w:bCs/>
          <w:sz w:val="22"/>
          <w:szCs w:val="22"/>
        </w:rPr>
      </w:pPr>
      <w:r w:rsidRPr="00DF585E">
        <w:rPr>
          <w:rFonts w:asciiTheme="minorHAnsi" w:hAnsiTheme="minorHAnsi" w:cs="Arial"/>
          <w:bCs/>
          <w:sz w:val="22"/>
          <w:szCs w:val="22"/>
        </w:rPr>
        <w:t>Organigramme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Non</w:t>
      </w:r>
    </w:p>
    <w:p w:rsidR="00136C18" w:rsidRPr="00DF585E" w:rsidRDefault="00136C18" w:rsidP="003E0A7F">
      <w:pPr>
        <w:pStyle w:val="Paragraphedeliste"/>
        <w:numPr>
          <w:ilvl w:val="0"/>
          <w:numId w:val="5"/>
        </w:numPr>
        <w:tabs>
          <w:tab w:val="left" w:pos="5954"/>
          <w:tab w:val="left" w:pos="7371"/>
        </w:tabs>
        <w:spacing w:before="60"/>
        <w:ind w:left="714" w:hanging="357"/>
        <w:contextualSpacing w:val="0"/>
        <w:rPr>
          <w:rFonts w:asciiTheme="minorHAnsi" w:hAnsiTheme="minorHAnsi" w:cs="Arial"/>
          <w:bCs/>
          <w:sz w:val="22"/>
          <w:szCs w:val="22"/>
        </w:rPr>
      </w:pPr>
      <w:r w:rsidRPr="00DF585E">
        <w:rPr>
          <w:rFonts w:asciiTheme="minorHAnsi" w:hAnsiTheme="minorHAnsi" w:cs="Arial"/>
          <w:bCs/>
          <w:sz w:val="22"/>
          <w:szCs w:val="22"/>
        </w:rPr>
        <w:t>Fiches de poste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="00DF585E">
        <w:rPr>
          <w:rFonts w:asciiTheme="minorHAnsi" w:hAnsiTheme="minorHAnsi" w:cs="Arial"/>
          <w:sz w:val="22"/>
          <w:szCs w:val="22"/>
        </w:rPr>
        <w:t xml:space="preserve"> </w:t>
      </w:r>
      <w:r w:rsidRPr="00DF585E">
        <w:rPr>
          <w:rFonts w:asciiTheme="minorHAnsi" w:hAnsiTheme="minorHAnsi" w:cs="Arial"/>
          <w:bCs/>
          <w:sz w:val="22"/>
          <w:szCs w:val="22"/>
        </w:rPr>
        <w:t>Non</w:t>
      </w:r>
    </w:p>
    <w:p w:rsidR="00136C18" w:rsidRDefault="00136C18" w:rsidP="003E0A7F">
      <w:pPr>
        <w:pStyle w:val="Paragraphedeliste"/>
        <w:numPr>
          <w:ilvl w:val="0"/>
          <w:numId w:val="5"/>
        </w:numPr>
        <w:tabs>
          <w:tab w:val="left" w:pos="5954"/>
          <w:tab w:val="left" w:pos="7371"/>
        </w:tabs>
        <w:spacing w:before="60"/>
        <w:ind w:left="714" w:hanging="357"/>
        <w:contextualSpacing w:val="0"/>
        <w:rPr>
          <w:rFonts w:asciiTheme="minorHAnsi" w:hAnsiTheme="minorHAnsi" w:cs="Arial"/>
          <w:bCs/>
          <w:sz w:val="22"/>
          <w:szCs w:val="22"/>
        </w:rPr>
      </w:pPr>
      <w:r w:rsidRPr="00DF585E">
        <w:rPr>
          <w:rFonts w:asciiTheme="minorHAnsi" w:hAnsiTheme="minorHAnsi" w:cs="Arial"/>
          <w:bCs/>
          <w:sz w:val="22"/>
          <w:szCs w:val="22"/>
        </w:rPr>
        <w:t xml:space="preserve">Compte-rendu de l’entretien professionnel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="00F33AAF" w:rsidRPr="00DF585E">
        <w:rPr>
          <w:rFonts w:asciiTheme="minorHAnsi" w:hAnsiTheme="minorHAnsi" w:cs="Arial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Non</w:t>
      </w:r>
    </w:p>
    <w:p w:rsidR="006A4CC0" w:rsidRDefault="006A4CC0" w:rsidP="003E0A7F">
      <w:pPr>
        <w:pStyle w:val="Paragraphedeliste"/>
        <w:tabs>
          <w:tab w:val="left" w:pos="5954"/>
          <w:tab w:val="left" w:pos="7371"/>
          <w:tab w:val="right" w:pos="8789"/>
        </w:tabs>
        <w:spacing w:before="60"/>
        <w:ind w:left="714"/>
        <w:contextualSpacing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Critères validés par le Comité technique en date du …………………………</w:t>
      </w:r>
      <w:r w:rsidR="000E52ED">
        <w:rPr>
          <w:rFonts w:asciiTheme="minorHAnsi" w:hAnsiTheme="minorHAnsi" w:cs="Arial"/>
          <w:bCs/>
          <w:sz w:val="22"/>
          <w:szCs w:val="22"/>
        </w:rPr>
        <w:t>..</w:t>
      </w:r>
      <w:r>
        <w:rPr>
          <w:rFonts w:asciiTheme="minorHAnsi" w:hAnsiTheme="minorHAnsi" w:cs="Arial"/>
          <w:bCs/>
          <w:sz w:val="22"/>
          <w:szCs w:val="22"/>
        </w:rPr>
        <w:t>.…………...201….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sym w:font="Wingdings" w:char="F06F"/>
      </w:r>
    </w:p>
    <w:p w:rsidR="006A4CC0" w:rsidRPr="00DF585E" w:rsidRDefault="00B92171" w:rsidP="00B92171">
      <w:pPr>
        <w:pStyle w:val="Paragraphedeliste"/>
        <w:tabs>
          <w:tab w:val="left" w:pos="5954"/>
          <w:tab w:val="left" w:pos="7371"/>
          <w:tab w:val="right" w:pos="8789"/>
        </w:tabs>
        <w:spacing w:before="60"/>
        <w:ind w:left="284"/>
        <w:contextualSpacing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OU   </w:t>
      </w:r>
      <w:r w:rsidR="006A4CC0">
        <w:rPr>
          <w:rFonts w:asciiTheme="minorHAnsi" w:hAnsiTheme="minorHAnsi" w:cs="Arial"/>
          <w:bCs/>
          <w:sz w:val="22"/>
          <w:szCs w:val="22"/>
        </w:rPr>
        <w:t xml:space="preserve">Sélection des critères proposés par le CDG 79 validés par le CT du 23 juin 2015 </w:t>
      </w:r>
      <w:r w:rsidR="006A4CC0">
        <w:rPr>
          <w:rFonts w:asciiTheme="minorHAnsi" w:hAnsiTheme="minorHAnsi" w:cs="Arial"/>
          <w:bCs/>
          <w:sz w:val="22"/>
          <w:szCs w:val="22"/>
        </w:rPr>
        <w:tab/>
      </w:r>
      <w:r w:rsidR="006A4CC0">
        <w:rPr>
          <w:rFonts w:asciiTheme="minorHAnsi" w:hAnsiTheme="minorHAnsi" w:cs="Arial"/>
          <w:bCs/>
          <w:sz w:val="22"/>
          <w:szCs w:val="22"/>
        </w:rPr>
        <w:sym w:font="Wingdings" w:char="F06F"/>
      </w:r>
    </w:p>
    <w:p w:rsidR="00B70290" w:rsidRPr="00BB09A1" w:rsidRDefault="00136C18" w:rsidP="00192657">
      <w:pPr>
        <w:tabs>
          <w:tab w:val="left" w:pos="5954"/>
          <w:tab w:val="left" w:pos="7371"/>
        </w:tabs>
        <w:spacing w:before="180" w:after="0" w:line="240" w:lineRule="auto"/>
        <w:rPr>
          <w:rFonts w:cs="Arial"/>
          <w:b/>
          <w:bCs/>
          <w:smallCaps/>
        </w:rPr>
      </w:pPr>
      <w:r w:rsidRPr="00BB09A1">
        <w:rPr>
          <w:rFonts w:cs="Arial"/>
          <w:b/>
          <w:bCs/>
          <w:smallCaps/>
        </w:rPr>
        <w:t>Communication</w:t>
      </w:r>
      <w:r w:rsidR="003E0A7F" w:rsidRPr="00BB09A1">
        <w:rPr>
          <w:rFonts w:cs="Arial"/>
          <w:b/>
          <w:bCs/>
          <w:smallCaps/>
        </w:rPr>
        <w:t xml:space="preserve"> sur le nouveau régime indemnitaire</w:t>
      </w:r>
      <w:r w:rsidR="00B70290" w:rsidRPr="00BB09A1">
        <w:rPr>
          <w:rFonts w:cs="Arial"/>
          <w:b/>
          <w:bCs/>
          <w:smallCaps/>
        </w:rPr>
        <w:t> :</w:t>
      </w:r>
    </w:p>
    <w:p w:rsidR="00136C18" w:rsidRPr="00E57D4F" w:rsidRDefault="00136C18" w:rsidP="003E0A7F">
      <w:pPr>
        <w:pStyle w:val="Paragraphedeliste"/>
        <w:numPr>
          <w:ilvl w:val="0"/>
          <w:numId w:val="6"/>
        </w:numPr>
        <w:tabs>
          <w:tab w:val="left" w:pos="5954"/>
          <w:tab w:val="left" w:pos="7371"/>
        </w:tabs>
        <w:ind w:left="771" w:hanging="357"/>
        <w:contextualSpacing w:val="0"/>
        <w:rPr>
          <w:rFonts w:asciiTheme="minorHAnsi" w:hAnsiTheme="minorHAnsi" w:cs="Arial"/>
          <w:bCs/>
          <w:sz w:val="22"/>
          <w:szCs w:val="22"/>
        </w:rPr>
      </w:pPr>
      <w:r w:rsidRPr="00E57D4F">
        <w:rPr>
          <w:rFonts w:asciiTheme="minorHAnsi" w:hAnsiTheme="minorHAnsi" w:cs="Arial"/>
          <w:bCs/>
          <w:sz w:val="22"/>
          <w:szCs w:val="22"/>
        </w:rPr>
        <w:t xml:space="preserve">auprès des </w:t>
      </w:r>
      <w:r w:rsidR="003E0A7F">
        <w:rPr>
          <w:rFonts w:asciiTheme="minorHAnsi" w:hAnsiTheme="minorHAnsi" w:cs="Arial"/>
          <w:bCs/>
          <w:sz w:val="22"/>
          <w:szCs w:val="22"/>
        </w:rPr>
        <w:t>élus</w:t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57D4F">
        <w:rPr>
          <w:rFonts w:asciiTheme="minorHAnsi" w:hAnsiTheme="minorHAnsi" w:cs="Arial"/>
          <w:bCs/>
          <w:sz w:val="22"/>
          <w:szCs w:val="22"/>
        </w:rPr>
        <w:tab/>
      </w:r>
      <w:r w:rsidR="001823D8">
        <w:rPr>
          <w:rFonts w:cs="Arial"/>
        </w:rPr>
        <w:sym w:font="Wingdings" w:char="F06F"/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E57D4F">
        <w:rPr>
          <w:rFonts w:asciiTheme="minorHAnsi" w:hAnsiTheme="minorHAnsi" w:cs="Arial"/>
          <w:bCs/>
          <w:sz w:val="22"/>
          <w:szCs w:val="22"/>
        </w:rPr>
        <w:tab/>
      </w:r>
      <w:r w:rsidR="00F33AAF">
        <w:rPr>
          <w:rFonts w:cs="Arial"/>
        </w:rPr>
        <w:sym w:font="Wingdings" w:char="F06F"/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Non</w:t>
      </w:r>
    </w:p>
    <w:p w:rsidR="00994811" w:rsidRDefault="00136C18" w:rsidP="00192657">
      <w:pPr>
        <w:tabs>
          <w:tab w:val="right" w:leader="dot" w:pos="8931"/>
        </w:tabs>
        <w:spacing w:after="0" w:line="240" w:lineRule="auto"/>
        <w:rPr>
          <w:rFonts w:cs="Arial"/>
          <w:bCs/>
        </w:rPr>
      </w:pPr>
      <w:r w:rsidRPr="00E57D4F">
        <w:rPr>
          <w:rFonts w:cs="Arial"/>
          <w:bCs/>
        </w:rPr>
        <w:t>Si oui, modalités et date(s) des réunions</w:t>
      </w:r>
      <w:r w:rsidR="00530491">
        <w:rPr>
          <w:rFonts w:cs="Arial"/>
          <w:bCs/>
        </w:rPr>
        <w:t xml:space="preserve"> </w:t>
      </w:r>
      <w:r w:rsidR="00530491">
        <w:rPr>
          <w:rFonts w:cs="Arial"/>
        </w:rPr>
        <w:t xml:space="preserve">: </w:t>
      </w:r>
      <w:r w:rsidR="00994811">
        <w:rPr>
          <w:rFonts w:cs="Arial"/>
          <w:bCs/>
        </w:rPr>
        <w:tab/>
      </w:r>
    </w:p>
    <w:p w:rsidR="001823D8" w:rsidRPr="00E57D4F" w:rsidRDefault="001823D8" w:rsidP="00192657">
      <w:pPr>
        <w:tabs>
          <w:tab w:val="right" w:leader="dot" w:pos="8931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</w:p>
    <w:p w:rsidR="00136C18" w:rsidRPr="00E57D4F" w:rsidRDefault="00136C18" w:rsidP="00B70290">
      <w:pPr>
        <w:pStyle w:val="Paragraphedeliste"/>
        <w:numPr>
          <w:ilvl w:val="0"/>
          <w:numId w:val="6"/>
        </w:numPr>
        <w:tabs>
          <w:tab w:val="left" w:pos="5954"/>
          <w:tab w:val="left" w:pos="7371"/>
        </w:tabs>
        <w:spacing w:before="60"/>
        <w:rPr>
          <w:rFonts w:asciiTheme="minorHAnsi" w:hAnsiTheme="minorHAnsi" w:cs="Arial"/>
          <w:bCs/>
          <w:sz w:val="22"/>
          <w:szCs w:val="22"/>
        </w:rPr>
      </w:pPr>
      <w:r w:rsidRPr="00E57D4F">
        <w:rPr>
          <w:rFonts w:asciiTheme="minorHAnsi" w:hAnsiTheme="minorHAnsi" w:cs="Arial"/>
          <w:bCs/>
          <w:sz w:val="22"/>
          <w:szCs w:val="22"/>
        </w:rPr>
        <w:t xml:space="preserve">auprès des </w:t>
      </w:r>
      <w:r w:rsidR="003E0A7F">
        <w:rPr>
          <w:rFonts w:asciiTheme="minorHAnsi" w:hAnsiTheme="minorHAnsi" w:cs="Arial"/>
          <w:bCs/>
          <w:sz w:val="22"/>
          <w:szCs w:val="22"/>
        </w:rPr>
        <w:t>agents</w:t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57D4F">
        <w:rPr>
          <w:rFonts w:asciiTheme="minorHAnsi" w:hAnsiTheme="minorHAnsi" w:cs="Arial"/>
          <w:bCs/>
          <w:sz w:val="22"/>
          <w:szCs w:val="22"/>
        </w:rPr>
        <w:tab/>
      </w:r>
      <w:r w:rsidR="00F33AAF">
        <w:rPr>
          <w:rFonts w:cs="Arial"/>
        </w:rPr>
        <w:sym w:font="Wingdings" w:char="F06F"/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E57D4F">
        <w:rPr>
          <w:rFonts w:asciiTheme="minorHAnsi" w:hAnsiTheme="minorHAnsi" w:cs="Arial"/>
          <w:bCs/>
          <w:sz w:val="22"/>
          <w:szCs w:val="22"/>
        </w:rPr>
        <w:tab/>
      </w:r>
      <w:r w:rsidR="00F33AAF">
        <w:rPr>
          <w:rFonts w:cs="Arial"/>
        </w:rPr>
        <w:sym w:font="Wingdings" w:char="F06F"/>
      </w:r>
      <w:r w:rsidRPr="00E57D4F">
        <w:rPr>
          <w:rFonts w:asciiTheme="minorHAnsi" w:hAnsiTheme="minorHAnsi" w:cs="Arial"/>
          <w:bCs/>
          <w:sz w:val="22"/>
          <w:szCs w:val="22"/>
        </w:rPr>
        <w:t xml:space="preserve"> Non</w:t>
      </w:r>
    </w:p>
    <w:p w:rsidR="00530491" w:rsidRDefault="00136C18" w:rsidP="00192657">
      <w:pPr>
        <w:tabs>
          <w:tab w:val="right" w:leader="dot" w:pos="8931"/>
        </w:tabs>
        <w:spacing w:after="0" w:line="240" w:lineRule="auto"/>
        <w:rPr>
          <w:rFonts w:cs="Arial"/>
          <w:bCs/>
        </w:rPr>
      </w:pPr>
      <w:r w:rsidRPr="00E57D4F">
        <w:rPr>
          <w:rFonts w:cs="Arial"/>
          <w:bCs/>
        </w:rPr>
        <w:t>Si oui, modalités et date(s) des réunions</w:t>
      </w:r>
      <w:r w:rsidR="00994811">
        <w:rPr>
          <w:rFonts w:cs="Arial"/>
          <w:bCs/>
        </w:rPr>
        <w:tab/>
      </w:r>
    </w:p>
    <w:p w:rsidR="001823D8" w:rsidRDefault="001823D8" w:rsidP="00192657">
      <w:pPr>
        <w:tabs>
          <w:tab w:val="right" w:leader="dot" w:pos="8931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</w:p>
    <w:p w:rsidR="00E8532E" w:rsidRPr="00B042A5" w:rsidRDefault="00E8532E" w:rsidP="00E8532E">
      <w:pPr>
        <w:pStyle w:val="Default"/>
        <w:jc w:val="center"/>
        <w:rPr>
          <w:rFonts w:ascii="Calibri" w:hAnsi="Calibri"/>
          <w:b/>
          <w:smallCaps/>
          <w:sz w:val="32"/>
          <w:szCs w:val="22"/>
        </w:rPr>
      </w:pPr>
      <w:r w:rsidRPr="00B042A5">
        <w:rPr>
          <w:rFonts w:ascii="Calibri" w:hAnsi="Calibri"/>
          <w:b/>
          <w:smallCaps/>
          <w:sz w:val="32"/>
          <w:szCs w:val="22"/>
        </w:rPr>
        <w:lastRenderedPageBreak/>
        <w:t>Modalités de mise en œuvre du régime indemnitaire</w:t>
      </w:r>
    </w:p>
    <w:p w:rsidR="0022096F" w:rsidRPr="0022096F" w:rsidRDefault="0022096F" w:rsidP="001679C5">
      <w:pPr>
        <w:spacing w:before="120" w:after="120" w:line="240" w:lineRule="auto"/>
        <w:jc w:val="both"/>
        <w:rPr>
          <w:rFonts w:asciiTheme="minorHAnsi" w:hAnsiTheme="minorHAnsi" w:cs="Arial"/>
          <w:bCs/>
          <w:sz w:val="20"/>
        </w:rPr>
      </w:pPr>
      <w:r w:rsidRPr="0022096F">
        <w:rPr>
          <w:rFonts w:asciiTheme="minorHAnsi" w:hAnsiTheme="minorHAnsi" w:cs="Arial"/>
          <w:bCs/>
          <w:sz w:val="20"/>
        </w:rPr>
        <w:t xml:space="preserve">Le </w:t>
      </w:r>
      <w:r w:rsidRPr="0022096F">
        <w:rPr>
          <w:rFonts w:asciiTheme="minorHAnsi" w:hAnsiTheme="minorHAnsi" w:cs="Arial"/>
          <w:b/>
          <w:bCs/>
          <w:sz w:val="20"/>
        </w:rPr>
        <w:t>R</w:t>
      </w:r>
      <w:r w:rsidRPr="0022096F">
        <w:rPr>
          <w:rFonts w:asciiTheme="minorHAnsi" w:hAnsiTheme="minorHAnsi" w:cs="Arial"/>
          <w:bCs/>
          <w:sz w:val="20"/>
        </w:rPr>
        <w:t xml:space="preserve">égime </w:t>
      </w:r>
      <w:r w:rsidRPr="0022096F">
        <w:rPr>
          <w:rFonts w:asciiTheme="minorHAnsi" w:hAnsiTheme="minorHAnsi" w:cs="Arial"/>
          <w:b/>
          <w:bCs/>
          <w:sz w:val="20"/>
        </w:rPr>
        <w:t>I</w:t>
      </w:r>
      <w:r w:rsidRPr="0022096F">
        <w:rPr>
          <w:rFonts w:asciiTheme="minorHAnsi" w:hAnsiTheme="minorHAnsi" w:cs="Arial"/>
          <w:bCs/>
          <w:sz w:val="20"/>
        </w:rPr>
        <w:t xml:space="preserve">ndemnitaire tenant compte des </w:t>
      </w:r>
      <w:r w:rsidRPr="0022096F">
        <w:rPr>
          <w:rFonts w:asciiTheme="minorHAnsi" w:hAnsiTheme="minorHAnsi" w:cs="Arial"/>
          <w:b/>
          <w:bCs/>
          <w:sz w:val="20"/>
        </w:rPr>
        <w:t>F</w:t>
      </w:r>
      <w:r w:rsidRPr="0022096F">
        <w:rPr>
          <w:rFonts w:asciiTheme="minorHAnsi" w:hAnsiTheme="minorHAnsi" w:cs="Arial"/>
          <w:bCs/>
          <w:sz w:val="20"/>
        </w:rPr>
        <w:t xml:space="preserve">onctions, des </w:t>
      </w:r>
      <w:r w:rsidRPr="0022096F">
        <w:rPr>
          <w:rFonts w:asciiTheme="minorHAnsi" w:hAnsiTheme="minorHAnsi" w:cs="Arial"/>
          <w:b/>
          <w:bCs/>
          <w:sz w:val="20"/>
        </w:rPr>
        <w:t>S</w:t>
      </w:r>
      <w:r w:rsidRPr="0022096F">
        <w:rPr>
          <w:rFonts w:asciiTheme="minorHAnsi" w:hAnsiTheme="minorHAnsi" w:cs="Arial"/>
          <w:bCs/>
          <w:sz w:val="20"/>
        </w:rPr>
        <w:t>ujétions, de l’</w:t>
      </w:r>
      <w:r w:rsidRPr="0022096F">
        <w:rPr>
          <w:rFonts w:asciiTheme="minorHAnsi" w:hAnsiTheme="minorHAnsi" w:cs="Arial"/>
          <w:b/>
          <w:bCs/>
          <w:sz w:val="20"/>
        </w:rPr>
        <w:t>E</w:t>
      </w:r>
      <w:r w:rsidRPr="0022096F">
        <w:rPr>
          <w:rFonts w:asciiTheme="minorHAnsi" w:hAnsiTheme="minorHAnsi" w:cs="Arial"/>
          <w:bCs/>
          <w:sz w:val="20"/>
        </w:rPr>
        <w:t>xpertise et de l’</w:t>
      </w:r>
      <w:r w:rsidRPr="0022096F">
        <w:rPr>
          <w:rFonts w:asciiTheme="minorHAnsi" w:hAnsiTheme="minorHAnsi" w:cs="Arial"/>
          <w:b/>
          <w:bCs/>
          <w:sz w:val="20"/>
        </w:rPr>
        <w:t>E</w:t>
      </w:r>
      <w:r w:rsidRPr="0022096F">
        <w:rPr>
          <w:rFonts w:asciiTheme="minorHAnsi" w:hAnsiTheme="minorHAnsi" w:cs="Arial"/>
          <w:bCs/>
          <w:sz w:val="20"/>
        </w:rPr>
        <w:t xml:space="preserve">ngagement </w:t>
      </w:r>
      <w:r w:rsidRPr="0022096F">
        <w:rPr>
          <w:rFonts w:asciiTheme="minorHAnsi" w:hAnsiTheme="minorHAnsi" w:cs="Arial"/>
          <w:b/>
          <w:bCs/>
          <w:sz w:val="20"/>
        </w:rPr>
        <w:t>P</w:t>
      </w:r>
      <w:r w:rsidRPr="0022096F">
        <w:rPr>
          <w:rFonts w:asciiTheme="minorHAnsi" w:hAnsiTheme="minorHAnsi" w:cs="Arial"/>
          <w:bCs/>
          <w:sz w:val="20"/>
        </w:rPr>
        <w:t>rofessionnel</w:t>
      </w:r>
      <w:r w:rsidRPr="0022096F">
        <w:rPr>
          <w:rFonts w:asciiTheme="minorHAnsi" w:hAnsiTheme="minorHAnsi" w:cs="Arial"/>
          <w:b/>
          <w:bCs/>
          <w:sz w:val="20"/>
        </w:rPr>
        <w:t xml:space="preserve"> </w:t>
      </w:r>
      <w:r w:rsidR="004E1101">
        <w:rPr>
          <w:rFonts w:asciiTheme="minorHAnsi" w:hAnsiTheme="minorHAnsi" w:cs="Arial"/>
          <w:b/>
          <w:bCs/>
          <w:sz w:val="20"/>
        </w:rPr>
        <w:t>(</w:t>
      </w:r>
      <w:r w:rsidRPr="0022096F">
        <w:rPr>
          <w:rFonts w:asciiTheme="minorHAnsi" w:hAnsiTheme="minorHAnsi" w:cs="Arial"/>
          <w:b/>
          <w:bCs/>
          <w:sz w:val="20"/>
        </w:rPr>
        <w:t>RIFSEEP</w:t>
      </w:r>
      <w:r w:rsidR="004E1101">
        <w:rPr>
          <w:rFonts w:asciiTheme="minorHAnsi" w:hAnsiTheme="minorHAnsi" w:cs="Arial"/>
          <w:b/>
          <w:bCs/>
          <w:sz w:val="20"/>
        </w:rPr>
        <w:t>)</w:t>
      </w:r>
      <w:r w:rsidRPr="0022096F">
        <w:rPr>
          <w:rFonts w:asciiTheme="minorHAnsi" w:hAnsiTheme="minorHAnsi" w:cs="Arial"/>
          <w:bCs/>
          <w:sz w:val="20"/>
        </w:rPr>
        <w:t xml:space="preserve"> comprend 2 parts :</w:t>
      </w:r>
    </w:p>
    <w:p w:rsidR="0022096F" w:rsidRPr="0022096F" w:rsidRDefault="0022096F" w:rsidP="002A193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Theme="minorHAnsi" w:hAnsiTheme="minorHAnsi" w:cs="Arial"/>
          <w:b/>
          <w:bCs/>
          <w:sz w:val="18"/>
          <w:szCs w:val="20"/>
        </w:rPr>
      </w:pPr>
      <w:r w:rsidRPr="0022096F">
        <w:rPr>
          <w:rFonts w:asciiTheme="minorHAnsi" w:hAnsiTheme="minorHAnsi" w:cs="Arial"/>
          <w:b/>
          <w:bCs/>
          <w:sz w:val="18"/>
          <w:szCs w:val="20"/>
        </w:rPr>
        <w:t>L’indemnité de Fonctions, de Sujétions et d’Expertise (IFSE)</w:t>
      </w:r>
    </w:p>
    <w:p w:rsidR="0022096F" w:rsidRPr="0022096F" w:rsidRDefault="0022096F" w:rsidP="002A193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rPr>
          <w:rFonts w:asciiTheme="minorHAnsi" w:hAnsiTheme="minorHAnsi" w:cs="Arial"/>
          <w:b/>
          <w:bCs/>
          <w:sz w:val="18"/>
          <w:szCs w:val="20"/>
        </w:rPr>
      </w:pPr>
      <w:r w:rsidRPr="0022096F">
        <w:rPr>
          <w:rFonts w:asciiTheme="minorHAnsi" w:hAnsiTheme="minorHAnsi" w:cs="Arial"/>
          <w:b/>
          <w:bCs/>
          <w:sz w:val="18"/>
          <w:szCs w:val="20"/>
        </w:rPr>
        <w:t>Le Complément Individuel Annuel</w:t>
      </w:r>
      <w:r w:rsidR="00E45C04">
        <w:rPr>
          <w:rFonts w:asciiTheme="minorHAnsi" w:hAnsiTheme="minorHAnsi" w:cs="Arial"/>
          <w:b/>
          <w:bCs/>
          <w:sz w:val="18"/>
          <w:szCs w:val="20"/>
        </w:rPr>
        <w:t xml:space="preserve"> </w:t>
      </w:r>
      <w:r w:rsidRPr="0022096F">
        <w:rPr>
          <w:rFonts w:asciiTheme="minorHAnsi" w:hAnsiTheme="minorHAnsi" w:cs="Arial"/>
          <w:b/>
          <w:bCs/>
          <w:sz w:val="18"/>
          <w:szCs w:val="20"/>
        </w:rPr>
        <w:t>(CIA)</w:t>
      </w:r>
    </w:p>
    <w:p w:rsidR="00E8532E" w:rsidRPr="001679C5" w:rsidRDefault="00E8532E" w:rsidP="00E8532E">
      <w:pPr>
        <w:pStyle w:val="Default"/>
        <w:jc w:val="center"/>
        <w:rPr>
          <w:rFonts w:ascii="Calibri" w:hAnsi="Calibri"/>
          <w:b/>
          <w:sz w:val="14"/>
          <w:szCs w:val="22"/>
        </w:rPr>
      </w:pPr>
    </w:p>
    <w:p w:rsidR="00E8532E" w:rsidRPr="006906DE" w:rsidRDefault="00E8532E" w:rsidP="00D6613A">
      <w:pPr>
        <w:pStyle w:val="Paragraphedeliste"/>
        <w:numPr>
          <w:ilvl w:val="0"/>
          <w:numId w:val="7"/>
        </w:numPr>
        <w:spacing w:before="240"/>
        <w:ind w:left="714" w:hanging="357"/>
        <w:rPr>
          <w:rFonts w:ascii="Trebuchet MS" w:hAnsi="Trebuchet MS" w:cs="Arial"/>
          <w:b/>
          <w:bCs/>
          <w:smallCaps/>
          <w:sz w:val="28"/>
          <w:szCs w:val="20"/>
        </w:rPr>
      </w:pPr>
      <w:r w:rsidRPr="006906DE">
        <w:rPr>
          <w:rFonts w:ascii="Trebuchet MS" w:hAnsi="Trebuchet MS" w:cs="Arial"/>
          <w:b/>
          <w:bCs/>
          <w:smallCaps/>
          <w:sz w:val="28"/>
          <w:szCs w:val="20"/>
        </w:rPr>
        <w:t>L’indemnité de Fonctions, de Sujétions et d’Expertise (IFSE)</w:t>
      </w:r>
    </w:p>
    <w:p w:rsidR="00E8532E" w:rsidRDefault="00E8532E" w:rsidP="00D6613A">
      <w:pPr>
        <w:spacing w:before="120" w:after="0"/>
        <w:jc w:val="both"/>
        <w:rPr>
          <w:sz w:val="18"/>
        </w:rPr>
      </w:pPr>
      <w:r w:rsidRPr="00B042A5">
        <w:rPr>
          <w:sz w:val="18"/>
        </w:rPr>
        <w:t xml:space="preserve">L’indemnité de fonctions, de sujétions et d’expertise (IFSE) vise à valoriser l’exercice des fonctions et constitue l’indemnité principale du nouveau régime indemnitaire. Cette indemnité repose d’une part, sur une cotation des postes à partir de critères professionnels et d’autre part, sur la prise en compte de l’expérience professionnelle. Cette indemnité est liée au poste de l’agent et à son expérience professionnelle. Chaque emploi ou cadre d’emplois est réparti entre différents groupes de fonctions au vu des critères professionnels suivants : </w:t>
      </w:r>
    </w:p>
    <w:p w:rsidR="00E8532E" w:rsidRDefault="00E8532E" w:rsidP="00D6613A">
      <w:pPr>
        <w:pStyle w:val="Paragraphedeliste"/>
        <w:numPr>
          <w:ilvl w:val="0"/>
          <w:numId w:val="6"/>
        </w:numPr>
        <w:spacing w:before="120"/>
        <w:ind w:left="771" w:hanging="357"/>
        <w:contextualSpacing w:val="0"/>
        <w:jc w:val="both"/>
        <w:rPr>
          <w:rFonts w:ascii="Trebuchet MS" w:hAnsi="Trebuchet MS" w:cs="Arial"/>
          <w:b/>
          <w:bCs/>
          <w:sz w:val="16"/>
          <w:szCs w:val="20"/>
        </w:rPr>
      </w:pPr>
      <w:r>
        <w:rPr>
          <w:rFonts w:ascii="Trebuchet MS" w:hAnsi="Trebuchet MS" w:cs="Arial"/>
          <w:b/>
          <w:bCs/>
          <w:sz w:val="16"/>
          <w:szCs w:val="20"/>
        </w:rPr>
        <w:t>Fonctions d’encadrement, de coordination, de pilotage ou de conception,</w:t>
      </w:r>
    </w:p>
    <w:p w:rsidR="00E8532E" w:rsidRDefault="00E8532E" w:rsidP="00D6613A">
      <w:pPr>
        <w:pStyle w:val="Paragraphedeliste"/>
        <w:numPr>
          <w:ilvl w:val="0"/>
          <w:numId w:val="6"/>
        </w:numPr>
        <w:spacing w:before="60"/>
        <w:contextualSpacing w:val="0"/>
        <w:jc w:val="both"/>
        <w:rPr>
          <w:rFonts w:ascii="Trebuchet MS" w:hAnsi="Trebuchet MS" w:cs="Arial"/>
          <w:b/>
          <w:bCs/>
          <w:sz w:val="16"/>
          <w:szCs w:val="20"/>
        </w:rPr>
      </w:pPr>
      <w:r>
        <w:rPr>
          <w:rFonts w:ascii="Trebuchet MS" w:hAnsi="Trebuchet MS" w:cs="Arial"/>
          <w:b/>
          <w:bCs/>
          <w:sz w:val="16"/>
          <w:szCs w:val="20"/>
        </w:rPr>
        <w:t>Technicité, expertise, expérience ou qualification nécessaire à l’exercice des fonctions,</w:t>
      </w:r>
    </w:p>
    <w:p w:rsidR="00E8532E" w:rsidRPr="00B042A5" w:rsidRDefault="00E8532E" w:rsidP="00D6613A">
      <w:pPr>
        <w:pStyle w:val="Paragraphedeliste"/>
        <w:numPr>
          <w:ilvl w:val="0"/>
          <w:numId w:val="6"/>
        </w:numPr>
        <w:spacing w:before="60"/>
        <w:contextualSpacing w:val="0"/>
        <w:jc w:val="both"/>
        <w:rPr>
          <w:rFonts w:ascii="Trebuchet MS" w:hAnsi="Trebuchet MS" w:cs="Arial"/>
          <w:b/>
          <w:bCs/>
          <w:sz w:val="16"/>
          <w:szCs w:val="20"/>
        </w:rPr>
      </w:pPr>
      <w:r>
        <w:rPr>
          <w:rFonts w:ascii="Trebuchet MS" w:hAnsi="Trebuchet MS" w:cs="Arial"/>
          <w:b/>
          <w:bCs/>
          <w:sz w:val="16"/>
          <w:szCs w:val="20"/>
        </w:rPr>
        <w:t>Sujétions particulières ou degré d’exposition du poste au regard de son environnement professionnel.</w:t>
      </w:r>
    </w:p>
    <w:p w:rsidR="00D6613A" w:rsidRDefault="00E8532E" w:rsidP="006E653E">
      <w:pPr>
        <w:pStyle w:val="Default"/>
        <w:tabs>
          <w:tab w:val="left" w:pos="2552"/>
          <w:tab w:val="left" w:pos="3969"/>
          <w:tab w:val="left" w:pos="5954"/>
          <w:tab w:val="left" w:pos="7371"/>
          <w:tab w:val="left" w:pos="9072"/>
        </w:tabs>
        <w:spacing w:before="240"/>
        <w:jc w:val="both"/>
        <w:rPr>
          <w:rFonts w:ascii="Calibri" w:hAnsi="Calibri"/>
          <w:i/>
          <w:sz w:val="20"/>
          <w:szCs w:val="22"/>
        </w:rPr>
      </w:pPr>
      <w:r w:rsidRPr="00BB09A1">
        <w:rPr>
          <w:rFonts w:ascii="Calibri" w:hAnsi="Calibri"/>
          <w:b/>
          <w:smallCaps/>
          <w:sz w:val="22"/>
          <w:szCs w:val="22"/>
        </w:rPr>
        <w:t>Bénéficiaires </w:t>
      </w:r>
      <w:r w:rsidRPr="00B70290">
        <w:rPr>
          <w:rFonts w:ascii="Calibri" w:hAnsi="Calibri"/>
          <w:b/>
          <w:sz w:val="22"/>
          <w:szCs w:val="22"/>
        </w:rPr>
        <w:t xml:space="preserve">: </w:t>
      </w:r>
      <w:r w:rsidR="003970C6" w:rsidRPr="00BE4C89">
        <w:rPr>
          <w:rFonts w:ascii="Calibri" w:hAnsi="Calibri"/>
          <w:i/>
          <w:sz w:val="20"/>
          <w:szCs w:val="22"/>
        </w:rPr>
        <w:t>Préciser, le cas échéant, pour les bénéficiaires les mod</w:t>
      </w:r>
      <w:r w:rsidR="000B7CFF">
        <w:rPr>
          <w:rFonts w:ascii="Calibri" w:hAnsi="Calibri"/>
          <w:i/>
          <w:sz w:val="20"/>
          <w:szCs w:val="22"/>
        </w:rPr>
        <w:t>alités relatives à l’ancienneté.</w:t>
      </w:r>
    </w:p>
    <w:p w:rsidR="000B7CFF" w:rsidRPr="00240A3E" w:rsidRDefault="000B7CFF" w:rsidP="000B7CFF">
      <w:pPr>
        <w:pStyle w:val="Default"/>
        <w:tabs>
          <w:tab w:val="left" w:pos="2552"/>
          <w:tab w:val="left" w:pos="3969"/>
          <w:tab w:val="left" w:pos="5954"/>
          <w:tab w:val="left" w:pos="7371"/>
          <w:tab w:val="left" w:pos="9072"/>
        </w:tabs>
        <w:jc w:val="both"/>
        <w:rPr>
          <w:rFonts w:ascii="Calibri" w:hAnsi="Calibri"/>
          <w:b/>
          <w:color w:val="FF0000"/>
          <w:sz w:val="22"/>
          <w:szCs w:val="22"/>
          <w:highlight w:val="yellow"/>
        </w:rPr>
      </w:pPr>
      <w:r w:rsidRPr="00240A3E">
        <w:rPr>
          <w:rFonts w:ascii="Calibri" w:hAnsi="Calibri"/>
          <w:b/>
          <w:i/>
          <w:color w:val="FF0000"/>
          <w:sz w:val="20"/>
          <w:szCs w:val="22"/>
        </w:rPr>
        <w:t xml:space="preserve">Les bénéficiaires et les conditions d’ancienneté pour l’IFSE doivent être les mêmes que pour le CIA. </w:t>
      </w:r>
    </w:p>
    <w:p w:rsidR="00D6613A" w:rsidRPr="00102849" w:rsidRDefault="00240A3E" w:rsidP="003970C6">
      <w:pPr>
        <w:pStyle w:val="Default"/>
        <w:tabs>
          <w:tab w:val="left" w:pos="2552"/>
          <w:tab w:val="left" w:pos="3969"/>
          <w:tab w:val="left" w:pos="5103"/>
        </w:tabs>
        <w:spacing w:before="120"/>
        <w:rPr>
          <w:rFonts w:ascii="Calibri" w:hAnsi="Calibri"/>
          <w:sz w:val="18"/>
          <w:szCs w:val="22"/>
        </w:rPr>
      </w:pPr>
      <w:r w:rsidRPr="00240A3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2305743</wp:posOffset>
                </wp:positionH>
                <wp:positionV relativeFrom="paragraph">
                  <wp:posOffset>180092</wp:posOffset>
                </wp:positionV>
                <wp:extent cx="3615690" cy="457200"/>
                <wp:effectExtent l="0" t="0" r="381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A3E" w:rsidRDefault="00240A3E">
                            <w:proofErr w:type="gramStart"/>
                            <w:r w:rsidRPr="00102849">
                              <w:rPr>
                                <w:sz w:val="18"/>
                              </w:rPr>
                              <w:t>comptant</w:t>
                            </w:r>
                            <w:proofErr w:type="gramEnd"/>
                            <w:r w:rsidRPr="00102849">
                              <w:rPr>
                                <w:sz w:val="18"/>
                              </w:rPr>
                              <w:t xml:space="preserve"> ………………..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d’ancienneté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40A3E"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 w:rsidRPr="00240A3E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Attention : les conditions d’ancienneté doivent être identiques pour tous les bénéficiaires.)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1.55pt;margin-top:14.2pt;width:284.7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" stroked="f">
                <v:textbox>
                  <w:txbxContent>
                    <w:p w:rsidR="00240A3E" w:rsidRDefault="00240A3E">
                      <w:proofErr w:type="gramStart"/>
                      <w:r w:rsidRPr="00102849">
                        <w:rPr>
                          <w:sz w:val="18"/>
                        </w:rPr>
                        <w:t>comptant</w:t>
                      </w:r>
                      <w:proofErr w:type="gramEnd"/>
                      <w:r w:rsidRPr="00102849">
                        <w:rPr>
                          <w:sz w:val="18"/>
                        </w:rPr>
                        <w:t xml:space="preserve"> ………………..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Start"/>
                      <w:r>
                        <w:rPr>
                          <w:sz w:val="18"/>
                        </w:rPr>
                        <w:t>d’ancienneté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40A3E">
                        <w:rPr>
                          <w:color w:val="FF0000"/>
                          <w:sz w:val="18"/>
                        </w:rPr>
                        <w:t>(</w:t>
                      </w:r>
                      <w:r w:rsidRPr="00240A3E">
                        <w:rPr>
                          <w:b/>
                          <w:i/>
                          <w:color w:val="FF0000"/>
                          <w:sz w:val="20"/>
                        </w:rPr>
                        <w:t>Attention : les conditions d’ancienneté doivent être identiques pour tous les bénéficiaires.)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CF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66040</wp:posOffset>
                </wp:positionV>
                <wp:extent cx="158750" cy="723900"/>
                <wp:effectExtent l="0" t="0" r="12700" b="19050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1D6C0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160.6pt;margin-top:5.2pt;width:12.5pt;height:5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" adj="395" strokecolor="#4579b8 [3044]"/>
            </w:pict>
          </mc:Fallback>
        </mc:AlternateContent>
      </w:r>
      <w:r w:rsidR="00393651" w:rsidRPr="00102849">
        <w:rPr>
          <w:rFonts w:ascii="Calibri" w:hAnsi="Calibri"/>
          <w:sz w:val="22"/>
          <w:szCs w:val="22"/>
        </w:rPr>
        <w:t>Fonctionnaires s</w:t>
      </w:r>
      <w:r w:rsidR="00E8532E" w:rsidRPr="00102849">
        <w:rPr>
          <w:rFonts w:ascii="Calibri" w:hAnsi="Calibri"/>
          <w:sz w:val="22"/>
          <w:szCs w:val="22"/>
        </w:rPr>
        <w:t xml:space="preserve">tagiaires : </w:t>
      </w:r>
      <w:r w:rsidR="003970C6" w:rsidRPr="00102849">
        <w:rPr>
          <w:rFonts w:ascii="Calibri" w:hAnsi="Calibri"/>
          <w:sz w:val="22"/>
          <w:szCs w:val="22"/>
        </w:rPr>
        <w:tab/>
      </w:r>
      <w:r w:rsidR="00E8532E" w:rsidRPr="00102849">
        <w:rPr>
          <w:rFonts w:ascii="Calibri" w:hAnsi="Calibri"/>
          <w:sz w:val="22"/>
          <w:szCs w:val="22"/>
        </w:rPr>
        <w:sym w:font="Wingdings" w:char="F06F"/>
      </w:r>
      <w:r w:rsidR="00393651" w:rsidRPr="00102849">
        <w:rPr>
          <w:rFonts w:ascii="Calibri" w:hAnsi="Calibri"/>
          <w:sz w:val="22"/>
          <w:szCs w:val="22"/>
        </w:rPr>
        <w:t xml:space="preserve"> </w:t>
      </w:r>
    </w:p>
    <w:p w:rsidR="000B7CFF" w:rsidRDefault="00393651" w:rsidP="000B7CFF">
      <w:pPr>
        <w:pStyle w:val="Default"/>
        <w:tabs>
          <w:tab w:val="left" w:pos="2552"/>
        </w:tabs>
        <w:spacing w:before="120"/>
        <w:rPr>
          <w:rFonts w:ascii="Calibri" w:hAnsi="Calibri"/>
          <w:sz w:val="18"/>
          <w:szCs w:val="22"/>
        </w:rPr>
      </w:pPr>
      <w:r w:rsidRPr="00102849">
        <w:rPr>
          <w:rFonts w:ascii="Calibri" w:hAnsi="Calibri"/>
          <w:sz w:val="22"/>
          <w:szCs w:val="22"/>
        </w:rPr>
        <w:t>Fonctionnaires t</w:t>
      </w:r>
      <w:r w:rsidR="00E8532E" w:rsidRPr="00102849">
        <w:rPr>
          <w:rFonts w:ascii="Calibri" w:hAnsi="Calibri"/>
          <w:sz w:val="22"/>
          <w:szCs w:val="22"/>
        </w:rPr>
        <w:t xml:space="preserve">itulaires : </w:t>
      </w:r>
      <w:r w:rsidR="00E8532E" w:rsidRPr="00102849">
        <w:rPr>
          <w:rFonts w:ascii="Calibri" w:hAnsi="Calibri"/>
          <w:sz w:val="22"/>
          <w:szCs w:val="22"/>
        </w:rPr>
        <w:tab/>
      </w:r>
      <w:r w:rsidR="00E8532E" w:rsidRPr="00102849">
        <w:rPr>
          <w:rFonts w:ascii="Calibri" w:hAnsi="Calibri"/>
          <w:sz w:val="22"/>
          <w:szCs w:val="22"/>
        </w:rPr>
        <w:sym w:font="Wingdings" w:char="F06F"/>
      </w:r>
      <w:r w:rsidR="003970C6" w:rsidRPr="00102849">
        <w:rPr>
          <w:rFonts w:ascii="Calibri" w:hAnsi="Calibri"/>
          <w:sz w:val="22"/>
          <w:szCs w:val="22"/>
        </w:rPr>
        <w:t xml:space="preserve"> </w:t>
      </w:r>
      <w:r w:rsidR="000B7CFF">
        <w:rPr>
          <w:rFonts w:ascii="Calibri" w:hAnsi="Calibri"/>
          <w:sz w:val="22"/>
          <w:szCs w:val="22"/>
        </w:rPr>
        <w:tab/>
      </w:r>
    </w:p>
    <w:p w:rsidR="003970C6" w:rsidRDefault="00E8532E" w:rsidP="003970C6">
      <w:pPr>
        <w:pStyle w:val="Default"/>
        <w:tabs>
          <w:tab w:val="left" w:pos="2552"/>
        </w:tabs>
        <w:spacing w:before="120"/>
        <w:rPr>
          <w:rFonts w:ascii="Calibri" w:hAnsi="Calibri"/>
          <w:sz w:val="22"/>
          <w:szCs w:val="22"/>
        </w:rPr>
      </w:pPr>
      <w:r w:rsidRPr="00102849">
        <w:rPr>
          <w:rFonts w:ascii="Calibri" w:hAnsi="Calibri"/>
          <w:sz w:val="22"/>
          <w:szCs w:val="22"/>
        </w:rPr>
        <w:t>Contractuels de droit public</w:t>
      </w:r>
      <w:r w:rsidRPr="00102849">
        <w:rPr>
          <w:rFonts w:ascii="Calibri" w:hAnsi="Calibri"/>
          <w:sz w:val="22"/>
          <w:szCs w:val="22"/>
        </w:rPr>
        <w:tab/>
      </w:r>
      <w:r w:rsidRPr="00102849">
        <w:rPr>
          <w:rFonts w:ascii="Calibri" w:hAnsi="Calibri"/>
          <w:sz w:val="22"/>
          <w:szCs w:val="22"/>
        </w:rPr>
        <w:sym w:font="Wingdings" w:char="F06F"/>
      </w:r>
      <w:r w:rsidRPr="00102849">
        <w:rPr>
          <w:rFonts w:ascii="Calibri" w:hAnsi="Calibri"/>
          <w:sz w:val="22"/>
          <w:szCs w:val="22"/>
        </w:rPr>
        <w:t xml:space="preserve"> </w:t>
      </w:r>
    </w:p>
    <w:p w:rsidR="00136C18" w:rsidRDefault="00E8532E" w:rsidP="003970C6">
      <w:pPr>
        <w:pStyle w:val="Default"/>
        <w:tabs>
          <w:tab w:val="left" w:pos="2552"/>
        </w:tabs>
        <w:spacing w:before="240"/>
        <w:rPr>
          <w:rFonts w:ascii="Calibri" w:hAnsi="Calibri"/>
          <w:b/>
          <w:smallCaps/>
          <w:sz w:val="22"/>
          <w:szCs w:val="22"/>
        </w:rPr>
      </w:pPr>
      <w:r w:rsidRPr="00BB09A1">
        <w:rPr>
          <w:rFonts w:ascii="Calibri" w:hAnsi="Calibri"/>
          <w:b/>
          <w:smallCaps/>
          <w:sz w:val="22"/>
          <w:szCs w:val="22"/>
        </w:rPr>
        <w:t xml:space="preserve">Détermination </w:t>
      </w:r>
      <w:r w:rsidR="00D15BC3" w:rsidRPr="00BB09A1">
        <w:rPr>
          <w:rFonts w:ascii="Calibri" w:hAnsi="Calibri"/>
          <w:b/>
          <w:smallCaps/>
          <w:sz w:val="22"/>
          <w:szCs w:val="22"/>
        </w:rPr>
        <w:t xml:space="preserve">des groupes de fonction : </w:t>
      </w:r>
    </w:p>
    <w:p w:rsidR="00656980" w:rsidRPr="00BB09A1" w:rsidRDefault="00D037AE" w:rsidP="00D037AE">
      <w:pPr>
        <w:pStyle w:val="Default"/>
        <w:tabs>
          <w:tab w:val="left" w:pos="3544"/>
          <w:tab w:val="left" w:pos="4253"/>
          <w:tab w:val="left" w:pos="5529"/>
          <w:tab w:val="left" w:pos="7655"/>
        </w:tabs>
        <w:spacing w:before="120"/>
        <w:rPr>
          <w:rFonts w:ascii="Calibri" w:hAnsi="Calibri"/>
          <w:b/>
          <w:smallCaps/>
          <w:sz w:val="22"/>
          <w:szCs w:val="22"/>
        </w:rPr>
      </w:pPr>
      <w:r w:rsidRPr="00D037AE">
        <w:rPr>
          <w:rFonts w:ascii="Calibri" w:hAnsi="Calibri"/>
          <w:sz w:val="22"/>
          <w:szCs w:val="22"/>
        </w:rPr>
        <w:t>Constitution d’un groupe de travail</w:t>
      </w:r>
      <w:r>
        <w:rPr>
          <w:rFonts w:ascii="Calibri" w:hAnsi="Calibri"/>
          <w:sz w:val="22"/>
          <w:szCs w:val="22"/>
        </w:rPr>
        <w:t> :</w:t>
      </w:r>
      <w:r w:rsidRPr="00D037AE">
        <w:rPr>
          <w:rFonts w:ascii="Calibri" w:hAnsi="Calibri"/>
          <w:sz w:val="22"/>
          <w:szCs w:val="22"/>
        </w:rPr>
        <w:tab/>
      </w:r>
      <w:r w:rsidRPr="00DF585E">
        <w:rPr>
          <w:rFonts w:asciiTheme="minorHAnsi" w:hAnsiTheme="minorHAnsi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Oui </w:t>
      </w:r>
      <w:r w:rsidRPr="00DF585E">
        <w:rPr>
          <w:rFonts w:asciiTheme="minorHAnsi" w:hAnsiTheme="minorHAnsi" w:cs="Arial"/>
          <w:bCs/>
          <w:sz w:val="22"/>
          <w:szCs w:val="22"/>
        </w:rPr>
        <w:tab/>
      </w:r>
      <w:r w:rsidRPr="00DF585E">
        <w:rPr>
          <w:rFonts w:asciiTheme="minorHAnsi" w:hAnsiTheme="minorHAnsi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Non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Composition :    </w:t>
      </w:r>
      <w:r w:rsidRPr="00DF585E">
        <w:rPr>
          <w:rFonts w:asciiTheme="minorHAnsi" w:hAnsiTheme="minorHAnsi"/>
          <w:sz w:val="22"/>
          <w:szCs w:val="22"/>
        </w:rPr>
        <w:sym w:font="Wingdings" w:char="F06F"/>
      </w:r>
      <w:r>
        <w:rPr>
          <w:rFonts w:asciiTheme="minorHAnsi" w:hAnsiTheme="minorHAnsi" w:cs="Arial"/>
          <w:bCs/>
          <w:sz w:val="22"/>
          <w:szCs w:val="22"/>
        </w:rPr>
        <w:t xml:space="preserve"> Elu</w:t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  </w:t>
      </w:r>
      <w:r w:rsidRPr="00DF585E">
        <w:rPr>
          <w:rFonts w:asciiTheme="minorHAnsi" w:hAnsiTheme="minorHAnsi"/>
          <w:sz w:val="22"/>
          <w:szCs w:val="22"/>
        </w:rPr>
        <w:sym w:font="Wingdings" w:char="F06F"/>
      </w:r>
      <w:r w:rsidRPr="00DF585E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Personnel</w:t>
      </w:r>
    </w:p>
    <w:p w:rsidR="00D15BC3" w:rsidRDefault="00D15BC3" w:rsidP="0050162A">
      <w:pPr>
        <w:pStyle w:val="Default"/>
        <w:spacing w:before="120"/>
        <w:rPr>
          <w:rFonts w:ascii="Calibri" w:hAnsi="Calibri"/>
          <w:sz w:val="22"/>
          <w:szCs w:val="22"/>
        </w:rPr>
      </w:pPr>
      <w:r w:rsidRPr="00D15BC3">
        <w:rPr>
          <w:rFonts w:ascii="Calibri" w:hAnsi="Calibri"/>
          <w:sz w:val="22"/>
          <w:szCs w:val="22"/>
        </w:rPr>
        <w:t xml:space="preserve">Méthode </w:t>
      </w:r>
      <w:r>
        <w:rPr>
          <w:rFonts w:ascii="Calibri" w:hAnsi="Calibri"/>
          <w:sz w:val="22"/>
          <w:szCs w:val="22"/>
        </w:rPr>
        <w:t>utilisé</w:t>
      </w:r>
      <w:r w:rsidR="00194B6E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 : </w:t>
      </w:r>
    </w:p>
    <w:p w:rsidR="00E8532E" w:rsidRDefault="00E8532E" w:rsidP="00D6613A">
      <w:pPr>
        <w:pStyle w:val="Default"/>
        <w:tabs>
          <w:tab w:val="left" w:pos="567"/>
          <w:tab w:val="left" w:pos="5954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15BC3" w:rsidRPr="00D15BC3">
        <w:rPr>
          <w:rFonts w:ascii="Calibri" w:hAnsi="Calibri"/>
          <w:sz w:val="22"/>
          <w:szCs w:val="22"/>
        </w:rPr>
        <w:t xml:space="preserve">Hiérarchisation par comparaison </w:t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ab/>
        <w:t xml:space="preserve">Cotation des postes </w:t>
      </w:r>
      <w:r>
        <w:rPr>
          <w:rFonts w:ascii="Calibri" w:hAnsi="Calibri"/>
          <w:sz w:val="22"/>
          <w:szCs w:val="22"/>
        </w:rPr>
        <w:sym w:font="Wingdings" w:char="F06F"/>
      </w:r>
    </w:p>
    <w:p w:rsidR="00D15BC3" w:rsidRPr="00D15BC3" w:rsidRDefault="00E8532E" w:rsidP="003E0A7F">
      <w:pPr>
        <w:pStyle w:val="Default"/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roofErr w:type="gramStart"/>
      <w:r w:rsidR="00D15BC3" w:rsidRPr="00D15BC3">
        <w:rPr>
          <w:rFonts w:ascii="Calibri" w:hAnsi="Calibri"/>
          <w:sz w:val="22"/>
          <w:szCs w:val="22"/>
        </w:rPr>
        <w:t>à</w:t>
      </w:r>
      <w:proofErr w:type="gramEnd"/>
      <w:r w:rsidR="00D15BC3" w:rsidRPr="00D15BC3">
        <w:rPr>
          <w:rFonts w:ascii="Calibri" w:hAnsi="Calibri"/>
          <w:sz w:val="22"/>
          <w:szCs w:val="22"/>
        </w:rPr>
        <w:t xml:space="preserve"> l’aide de l’organigramme</w:t>
      </w:r>
    </w:p>
    <w:p w:rsidR="00E8532E" w:rsidRDefault="006A3EB7" w:rsidP="003E0A7F">
      <w:pPr>
        <w:pStyle w:val="Default"/>
        <w:rPr>
          <w:rFonts w:ascii="Calibri" w:hAnsi="Calibri"/>
          <w:sz w:val="22"/>
          <w:szCs w:val="22"/>
        </w:rPr>
      </w:pPr>
      <w:r w:rsidRPr="00E8532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0ABA5" wp14:editId="10E5C837">
                <wp:simplePos x="0" y="0"/>
                <wp:positionH relativeFrom="column">
                  <wp:posOffset>3110865</wp:posOffset>
                </wp:positionH>
                <wp:positionV relativeFrom="paragraph">
                  <wp:posOffset>106680</wp:posOffset>
                </wp:positionV>
                <wp:extent cx="2518410" cy="1793875"/>
                <wp:effectExtent l="0" t="0" r="0" b="82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32E" w:rsidRPr="00E8532E" w:rsidRDefault="006A3EB7">
                            <w:r w:rsidRPr="00E8532E">
                              <w:object w:dxaOrig="9600" w:dyaOrig="5389">
                                <v:shape id="_x0000_i1027" type="#_x0000_t75" style="width:195.35pt;height:109.95pt">
                                  <v:imagedata r:id="rId11" o:title=""/>
                                </v:shape>
                                <o:OLEObject Type="Embed" ProgID="PowerPoint.Slide.12" ShapeID="_x0000_i1027" DrawAspect="Content" ObjectID="_1802678019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ABA5" id="_x0000_s1028" type="#_x0000_t202" style="position:absolute;margin-left:244.95pt;margin-top:8.4pt;width:198.3pt;height:14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" stroked="f">
                <v:textbox style="mso-fit-shape-to-text:t">
                  <w:txbxContent>
                    <w:p w:rsidR="00E8532E" w:rsidRPr="00E8532E" w:rsidRDefault="006A3EB7">
                      <w:r w:rsidRPr="00E8532E">
                        <w:object w:dxaOrig="9600" w:dyaOrig="5389">
                          <v:shape id="_x0000_i1027" type="#_x0000_t75" style="width:195.35pt;height:109.95pt">
                            <v:imagedata r:id="rId13" o:title=""/>
                          </v:shape>
                          <o:OLEObject Type="Embed" ProgID="PowerPoint.Slide.12" ShapeID="_x0000_i1027" DrawAspect="Content" ObjectID="_178582694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8532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B5965" wp14:editId="73316FF3">
                <wp:simplePos x="0" y="0"/>
                <wp:positionH relativeFrom="column">
                  <wp:posOffset>134872</wp:posOffset>
                </wp:positionH>
                <wp:positionV relativeFrom="paragraph">
                  <wp:posOffset>97155</wp:posOffset>
                </wp:positionV>
                <wp:extent cx="2466975" cy="1649095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32E" w:rsidRPr="00E8532E" w:rsidRDefault="006A3EB7">
                            <w:r w:rsidRPr="00E8532E">
                              <w:object w:dxaOrig="9600" w:dyaOrig="5389">
                                <v:shape id="_x0000_i1029" type="#_x0000_t75" style="width:189.6pt;height:106.7pt">
                                  <v:imagedata r:id="rId15" o:title=""/>
                                </v:shape>
                                <o:OLEObject Type="Embed" ProgID="PowerPoint.Slide.12" ShapeID="_x0000_i1029" DrawAspect="Content" ObjectID="_1802678020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5965" id="_x0000_s1029" type="#_x0000_t202" style="position:absolute;margin-left:10.6pt;margin-top:7.65pt;width:194.25pt;height:129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" stroked="f">
                <v:textbox style="mso-fit-shape-to-text:t">
                  <w:txbxContent>
                    <w:p w:rsidR="00E8532E" w:rsidRPr="00E8532E" w:rsidRDefault="006A3EB7">
                      <w:r w:rsidRPr="00E8532E">
                        <w:object w:dxaOrig="9600" w:dyaOrig="5389">
                          <v:shape id="_x0000_i1029" type="#_x0000_t75" style="width:189.6pt;height:106.7pt">
                            <v:imagedata r:id="rId17" o:title=""/>
                          </v:shape>
                          <o:OLEObject Type="Embed" ProgID="PowerPoint.Slide.12" ShapeID="_x0000_i1029" DrawAspect="Content" ObjectID="_178582694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8532E" w:rsidRDefault="00E8532E" w:rsidP="00D15BC3">
      <w:pPr>
        <w:pStyle w:val="Default"/>
        <w:spacing w:before="120"/>
        <w:rPr>
          <w:rFonts w:ascii="Calibri" w:hAnsi="Calibri"/>
          <w:sz w:val="22"/>
          <w:szCs w:val="22"/>
        </w:rPr>
      </w:pPr>
    </w:p>
    <w:p w:rsidR="00E8532E" w:rsidRDefault="00E8532E" w:rsidP="00D15BC3">
      <w:pPr>
        <w:pStyle w:val="Default"/>
        <w:spacing w:before="120"/>
        <w:rPr>
          <w:rFonts w:ascii="Calibri" w:hAnsi="Calibri"/>
          <w:sz w:val="22"/>
          <w:szCs w:val="22"/>
        </w:rPr>
      </w:pPr>
    </w:p>
    <w:p w:rsidR="00E8532E" w:rsidRDefault="00E8532E" w:rsidP="00D15BC3">
      <w:pPr>
        <w:pStyle w:val="Default"/>
        <w:spacing w:before="120"/>
        <w:rPr>
          <w:rFonts w:ascii="Calibri" w:hAnsi="Calibri"/>
          <w:sz w:val="22"/>
          <w:szCs w:val="22"/>
        </w:rPr>
      </w:pPr>
    </w:p>
    <w:p w:rsidR="00E8532E" w:rsidRDefault="00E8532E" w:rsidP="00D15BC3">
      <w:pPr>
        <w:pStyle w:val="Default"/>
        <w:spacing w:before="120"/>
        <w:rPr>
          <w:rFonts w:ascii="Calibri" w:hAnsi="Calibri"/>
          <w:sz w:val="22"/>
          <w:szCs w:val="22"/>
        </w:rPr>
      </w:pPr>
    </w:p>
    <w:p w:rsidR="00E8532E" w:rsidRDefault="00E8532E" w:rsidP="00D15BC3">
      <w:pPr>
        <w:pStyle w:val="Default"/>
        <w:spacing w:before="120"/>
        <w:rPr>
          <w:rFonts w:ascii="Calibri" w:hAnsi="Calibri"/>
          <w:sz w:val="22"/>
          <w:szCs w:val="22"/>
        </w:rPr>
      </w:pPr>
    </w:p>
    <w:p w:rsidR="006A3EB7" w:rsidRDefault="006A3EB7" w:rsidP="00EF206C">
      <w:pPr>
        <w:pStyle w:val="Default"/>
        <w:tabs>
          <w:tab w:val="left" w:pos="2268"/>
          <w:tab w:val="left" w:pos="3686"/>
          <w:tab w:val="left" w:pos="4536"/>
          <w:tab w:val="left" w:pos="5387"/>
          <w:tab w:val="left" w:pos="7088"/>
        </w:tabs>
        <w:rPr>
          <w:rFonts w:ascii="Calibri" w:hAnsi="Calibri"/>
          <w:b/>
          <w:sz w:val="22"/>
          <w:szCs w:val="22"/>
        </w:rPr>
      </w:pPr>
    </w:p>
    <w:p w:rsidR="00B92171" w:rsidRPr="00EF192F" w:rsidRDefault="003E0A7F" w:rsidP="00A33181">
      <w:pPr>
        <w:pStyle w:val="Default"/>
        <w:tabs>
          <w:tab w:val="right" w:leader="dot" w:pos="8931"/>
        </w:tabs>
        <w:spacing w:before="240" w:after="60"/>
        <w:jc w:val="both"/>
        <w:rPr>
          <w:rFonts w:ascii="Calibri" w:hAnsi="Calibri"/>
          <w:b/>
          <w:sz w:val="18"/>
          <w:szCs w:val="22"/>
        </w:rPr>
      </w:pPr>
      <w:r w:rsidRPr="006906DE">
        <w:rPr>
          <w:rFonts w:ascii="Calibri" w:hAnsi="Calibri"/>
          <w:sz w:val="22"/>
          <w:szCs w:val="22"/>
        </w:rPr>
        <w:t xml:space="preserve">Préciser </w:t>
      </w:r>
      <w:r w:rsidR="005E2CD3">
        <w:rPr>
          <w:rFonts w:ascii="Calibri" w:hAnsi="Calibri"/>
          <w:sz w:val="22"/>
          <w:szCs w:val="22"/>
        </w:rPr>
        <w:t xml:space="preserve">les </w:t>
      </w:r>
      <w:r w:rsidR="00C42B1A">
        <w:rPr>
          <w:rFonts w:ascii="Calibri" w:hAnsi="Calibri"/>
          <w:sz w:val="22"/>
          <w:szCs w:val="22"/>
        </w:rPr>
        <w:t>critères utilisés pour la classification des postes dans les groupes de fonction</w:t>
      </w:r>
      <w:r w:rsidRPr="00BB09A1">
        <w:rPr>
          <w:rFonts w:ascii="Calibri" w:hAnsi="Calibri"/>
          <w:b/>
          <w:smallCaps/>
          <w:sz w:val="22"/>
          <w:szCs w:val="22"/>
        </w:rPr>
        <w:t> </w:t>
      </w:r>
      <w:r w:rsidRPr="00B92171">
        <w:rPr>
          <w:rFonts w:ascii="Calibri" w:hAnsi="Calibri"/>
          <w:b/>
          <w:smallCaps/>
          <w:sz w:val="22"/>
          <w:szCs w:val="22"/>
        </w:rPr>
        <w:t>:</w:t>
      </w:r>
      <w:r w:rsidR="00B92171" w:rsidRPr="00B92171">
        <w:rPr>
          <w:rFonts w:ascii="Calibri" w:hAnsi="Calibri"/>
          <w:b/>
          <w:smallCaps/>
          <w:sz w:val="22"/>
          <w:szCs w:val="22"/>
        </w:rPr>
        <w:t xml:space="preserve"> </w:t>
      </w:r>
      <w:r w:rsidR="00B92171" w:rsidRPr="00EF192F">
        <w:rPr>
          <w:rFonts w:ascii="Calibri" w:hAnsi="Calibri"/>
          <w:b/>
          <w:color w:val="A6A6A6" w:themeColor="background1" w:themeShade="A6"/>
          <w:sz w:val="18"/>
          <w:szCs w:val="22"/>
        </w:rPr>
        <w:t>exemples</w:t>
      </w:r>
      <w:r w:rsidRPr="00EF192F">
        <w:rPr>
          <w:rFonts w:ascii="Calibri" w:hAnsi="Calibri"/>
          <w:b/>
          <w:smallCaps/>
          <w:sz w:val="18"/>
          <w:szCs w:val="22"/>
        </w:rPr>
        <w:t xml:space="preserve"> </w:t>
      </w:r>
      <w:r w:rsidR="00B92171" w:rsidRPr="00EF192F">
        <w:rPr>
          <w:rFonts w:ascii="Calibri" w:hAnsi="Calibri"/>
          <w:b/>
          <w:smallCaps/>
          <w:sz w:val="18"/>
          <w:szCs w:val="22"/>
        </w:rPr>
        <w:t xml:space="preserve"> </w:t>
      </w:r>
      <w:r w:rsidR="00B92171" w:rsidRPr="00EF192F">
        <w:rPr>
          <w:rFonts w:ascii="Calibri" w:hAnsi="Calibri"/>
          <w:b/>
          <w:color w:val="A6A6A6" w:themeColor="background1" w:themeShade="A6"/>
          <w:sz w:val="18"/>
          <w:szCs w:val="22"/>
        </w:rPr>
        <w:t>dans l’annexe</w:t>
      </w:r>
      <w:r w:rsidR="00D8156A" w:rsidRPr="00EF192F">
        <w:rPr>
          <w:rFonts w:ascii="Calibri" w:hAnsi="Calibri"/>
          <w:b/>
          <w:color w:val="A6A6A6" w:themeColor="background1" w:themeShade="A6"/>
          <w:sz w:val="18"/>
          <w:szCs w:val="22"/>
        </w:rPr>
        <w:t xml:space="preserve">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</w:tblGrid>
      <w:tr w:rsidR="00B92171" w:rsidTr="00222936">
        <w:tc>
          <w:tcPr>
            <w:tcW w:w="2977" w:type="dxa"/>
          </w:tcPr>
          <w:p w:rsidR="00B92171" w:rsidRDefault="00B92171" w:rsidP="00B92171">
            <w:pPr>
              <w:pStyle w:val="Default"/>
              <w:tabs>
                <w:tab w:val="left" w:pos="4536"/>
              </w:tabs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Fonctions d’encadrement, de coordination, de pilotage ou de conception</w:t>
            </w:r>
          </w:p>
        </w:tc>
        <w:tc>
          <w:tcPr>
            <w:tcW w:w="3119" w:type="dxa"/>
          </w:tcPr>
          <w:p w:rsidR="00B92171" w:rsidRDefault="00B92171" w:rsidP="00222936">
            <w:pPr>
              <w:pStyle w:val="Paragraphedeliste"/>
              <w:spacing w:before="60"/>
              <w:ind w:left="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20"/>
              </w:rPr>
              <w:t>Technicité, expertise, expérience ou qualification nécess</w:t>
            </w:r>
            <w:r w:rsidR="00222936">
              <w:rPr>
                <w:rFonts w:ascii="Trebuchet MS" w:hAnsi="Trebuchet MS" w:cs="Arial"/>
                <w:b/>
                <w:bCs/>
                <w:sz w:val="16"/>
                <w:szCs w:val="20"/>
              </w:rPr>
              <w:t>aire à l’exercice des fonctions</w:t>
            </w:r>
          </w:p>
        </w:tc>
        <w:tc>
          <w:tcPr>
            <w:tcW w:w="3118" w:type="dxa"/>
          </w:tcPr>
          <w:p w:rsidR="00B92171" w:rsidRDefault="00B92171" w:rsidP="00B92171">
            <w:pPr>
              <w:pStyle w:val="Default"/>
              <w:tabs>
                <w:tab w:val="left" w:pos="4536"/>
              </w:tabs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Sujétions particulières ou degré d’exposition du poste au regard de son environnement professionnel</w:t>
            </w:r>
          </w:p>
        </w:tc>
      </w:tr>
      <w:tr w:rsidR="00B92171" w:rsidTr="00222936">
        <w:tc>
          <w:tcPr>
            <w:tcW w:w="2977" w:type="dxa"/>
          </w:tcPr>
          <w:p w:rsidR="00B92171" w:rsidRP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:rsidR="00B92171" w:rsidRPr="001679C5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B92171" w:rsidP="001679C5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1679C5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1679C5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Pr="001679C5" w:rsidRDefault="001679C5" w:rsidP="001679C5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1679C5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B92171" w:rsidRPr="001679C5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</w:p>
          <w:p w:rsidR="00B92171" w:rsidRPr="001679C5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Pr="001679C5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P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1679C5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B92171" w:rsidRPr="00EF192F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EF192F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Pr="00EF192F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EF192F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Pr="00EF192F" w:rsidRDefault="00B92171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EF192F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B92171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  <w:p w:rsidR="001679C5" w:rsidRPr="00EF192F" w:rsidRDefault="001679C5" w:rsidP="00B92171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E61E39" w:rsidRDefault="00E61E39" w:rsidP="00ED2A83">
      <w:pPr>
        <w:spacing w:before="240" w:after="0"/>
        <w:rPr>
          <w:rFonts w:cs="Trebuchet MS"/>
          <w:b/>
          <w:smallCaps/>
          <w:color w:val="000000"/>
        </w:rPr>
      </w:pPr>
    </w:p>
    <w:p w:rsidR="00ED2A83" w:rsidRDefault="00ED2A83" w:rsidP="00ED2A83">
      <w:pPr>
        <w:spacing w:before="240" w:after="0"/>
        <w:rPr>
          <w:b/>
        </w:rPr>
      </w:pPr>
      <w:r>
        <w:rPr>
          <w:rFonts w:cs="Trebuchet MS"/>
          <w:b/>
          <w:smallCaps/>
          <w:color w:val="000000"/>
        </w:rPr>
        <w:t xml:space="preserve">Prise en compte de l’expérience professionnelle dans la part IFSE </w:t>
      </w:r>
      <w:r>
        <w:rPr>
          <w:b/>
        </w:rPr>
        <w:t xml:space="preserve">: </w:t>
      </w:r>
    </w:p>
    <w:p w:rsidR="00ED2A83" w:rsidRPr="000D4388" w:rsidRDefault="00ED2A83" w:rsidP="00ED2A83">
      <w:pPr>
        <w:tabs>
          <w:tab w:val="right" w:leader="dot" w:pos="8931"/>
        </w:tabs>
        <w:spacing w:before="60" w:after="0"/>
        <w:rPr>
          <w:b/>
          <w:sz w:val="20"/>
          <w:szCs w:val="20"/>
        </w:rPr>
      </w:pPr>
      <w:r w:rsidRPr="000D4388">
        <w:rPr>
          <w:sz w:val="20"/>
          <w:szCs w:val="20"/>
        </w:rPr>
        <w:t>Critères pour évaluer l’expérience professionnelle</w:t>
      </w:r>
      <w:r w:rsidRPr="000D4388">
        <w:rPr>
          <w:b/>
          <w:sz w:val="20"/>
          <w:szCs w:val="20"/>
        </w:rPr>
        <w:t xml:space="preserve"> : </w:t>
      </w:r>
      <w:r w:rsidRPr="000D4388">
        <w:rPr>
          <w:i/>
          <w:color w:val="A6A6A6" w:themeColor="background1" w:themeShade="A6"/>
          <w:sz w:val="20"/>
          <w:szCs w:val="20"/>
        </w:rPr>
        <w:t xml:space="preserve">exemples de critères sur l’annexe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2A83" w:rsidRPr="000D4388" w:rsidTr="003147A4">
        <w:trPr>
          <w:trHeight w:val="340"/>
        </w:trPr>
        <w:tc>
          <w:tcPr>
            <w:tcW w:w="4531" w:type="dxa"/>
            <w:vAlign w:val="center"/>
          </w:tcPr>
          <w:p w:rsidR="00ED2A83" w:rsidRPr="000D4388" w:rsidRDefault="00ED2A83" w:rsidP="00FB6420">
            <w:pPr>
              <w:pStyle w:val="Paragraphedeliste"/>
              <w:numPr>
                <w:ilvl w:val="0"/>
                <w:numId w:val="17"/>
              </w:numPr>
              <w:ind w:left="171" w:hanging="142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2A83" w:rsidRPr="000D4388" w:rsidRDefault="00ED2A83" w:rsidP="00FB6420">
            <w:pPr>
              <w:pStyle w:val="Paragraphedeliste"/>
              <w:numPr>
                <w:ilvl w:val="0"/>
                <w:numId w:val="17"/>
              </w:numPr>
              <w:ind w:left="176" w:hanging="185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ED2A83" w:rsidRPr="000D4388" w:rsidTr="003147A4">
        <w:trPr>
          <w:trHeight w:val="340"/>
        </w:trPr>
        <w:tc>
          <w:tcPr>
            <w:tcW w:w="4531" w:type="dxa"/>
            <w:vAlign w:val="center"/>
          </w:tcPr>
          <w:p w:rsidR="00ED2A83" w:rsidRPr="000D4388" w:rsidRDefault="00ED2A83" w:rsidP="001679C5">
            <w:pPr>
              <w:pStyle w:val="Paragraphedeliste"/>
              <w:numPr>
                <w:ilvl w:val="0"/>
                <w:numId w:val="17"/>
              </w:numPr>
              <w:spacing w:before="240"/>
              <w:ind w:left="171" w:hanging="142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2A83" w:rsidRPr="000D4388" w:rsidRDefault="00ED2A83" w:rsidP="001679C5">
            <w:pPr>
              <w:pStyle w:val="Paragraphedeliste"/>
              <w:numPr>
                <w:ilvl w:val="0"/>
                <w:numId w:val="17"/>
              </w:numPr>
              <w:spacing w:before="240"/>
              <w:ind w:left="176" w:hanging="185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ED2A83" w:rsidRPr="000D4388" w:rsidTr="003147A4">
        <w:trPr>
          <w:trHeight w:val="340"/>
        </w:trPr>
        <w:tc>
          <w:tcPr>
            <w:tcW w:w="4531" w:type="dxa"/>
            <w:vAlign w:val="center"/>
          </w:tcPr>
          <w:p w:rsidR="00ED2A83" w:rsidRPr="000D4388" w:rsidRDefault="00ED2A83" w:rsidP="001679C5">
            <w:pPr>
              <w:pStyle w:val="Paragraphedeliste"/>
              <w:numPr>
                <w:ilvl w:val="0"/>
                <w:numId w:val="17"/>
              </w:numPr>
              <w:spacing w:before="240"/>
              <w:ind w:left="171" w:hanging="142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:rsidR="00ED2A83" w:rsidRPr="000D4388" w:rsidRDefault="00ED2A83" w:rsidP="001679C5">
            <w:pPr>
              <w:pStyle w:val="Paragraphedeliste"/>
              <w:numPr>
                <w:ilvl w:val="0"/>
                <w:numId w:val="17"/>
              </w:numPr>
              <w:spacing w:before="240"/>
              <w:ind w:left="176" w:hanging="185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:rsidR="00037A5C" w:rsidRPr="00037A5C" w:rsidRDefault="00EF206C" w:rsidP="0022096F">
      <w:pPr>
        <w:pStyle w:val="Default"/>
        <w:spacing w:before="240"/>
        <w:rPr>
          <w:rFonts w:ascii="Calibri" w:eastAsiaTheme="minorHAnsi" w:hAnsi="Calibri" w:cs="Calibri"/>
          <w:sz w:val="22"/>
          <w:szCs w:val="22"/>
          <w:lang w:eastAsia="en-US"/>
        </w:rPr>
      </w:pPr>
      <w:r w:rsidRPr="00BB09A1">
        <w:rPr>
          <w:rFonts w:ascii="Calibri" w:hAnsi="Calibri"/>
          <w:b/>
          <w:smallCaps/>
          <w:sz w:val="22"/>
          <w:szCs w:val="22"/>
        </w:rPr>
        <w:t>Indisponibilité physique</w:t>
      </w:r>
      <w:r w:rsidR="00037A5C" w:rsidRPr="00BB09A1">
        <w:rPr>
          <w:rFonts w:ascii="Calibri" w:eastAsiaTheme="minorHAnsi" w:hAnsi="Calibri" w:cs="Calibri"/>
          <w:b/>
          <w:bCs/>
          <w:i/>
          <w:iCs/>
          <w:smallCaps/>
          <w:sz w:val="22"/>
          <w:szCs w:val="22"/>
          <w:lang w:eastAsia="en-US"/>
        </w:rPr>
        <w:t xml:space="preserve"> </w:t>
      </w:r>
      <w:r w:rsidR="00037A5C" w:rsidRPr="00037A5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: </w:t>
      </w:r>
    </w:p>
    <w:p w:rsidR="00136C18" w:rsidRPr="00AF6396" w:rsidRDefault="00037A5C" w:rsidP="00A06E0A">
      <w:pPr>
        <w:widowControl w:val="0"/>
        <w:autoSpaceDE w:val="0"/>
        <w:autoSpaceDN w:val="0"/>
        <w:adjustRightInd w:val="0"/>
        <w:spacing w:after="0" w:line="240" w:lineRule="auto"/>
        <w:ind w:right="-853"/>
        <w:jc w:val="both"/>
        <w:rPr>
          <w:i/>
          <w:sz w:val="18"/>
          <w:szCs w:val="18"/>
        </w:rPr>
      </w:pPr>
      <w:r w:rsidRPr="004773F4">
        <w:rPr>
          <w:rFonts w:eastAsiaTheme="minorHAnsi" w:cs="Calibri"/>
          <w:i/>
          <w:color w:val="000000"/>
          <w:sz w:val="18"/>
          <w:szCs w:val="18"/>
          <w:highlight w:val="yellow"/>
        </w:rPr>
        <w:t>En l'absence de textes réglementaires pour la Fonction Publique Territoriale</w:t>
      </w:r>
      <w:r w:rsidR="003970C6" w:rsidRPr="004773F4">
        <w:rPr>
          <w:rFonts w:eastAsiaTheme="minorHAnsi" w:cs="Calibri"/>
          <w:i/>
          <w:color w:val="000000"/>
          <w:sz w:val="18"/>
          <w:szCs w:val="18"/>
          <w:highlight w:val="yellow"/>
        </w:rPr>
        <w:t>,</w:t>
      </w:r>
      <w:r w:rsidR="003970C6" w:rsidRPr="004773F4">
        <w:rPr>
          <w:rFonts w:cs="TrebuchetMS"/>
          <w:i/>
          <w:sz w:val="18"/>
          <w:szCs w:val="18"/>
          <w:highlight w:val="yellow"/>
        </w:rPr>
        <w:t xml:space="preserve"> il est possible de s’inspirer du décret n°2010-997 du 26 août 2010 relatif au régime de maintien des primes et indemnités des agents publics de l’Etat et des magistrats de l’ordre judiciaire dans certaines situations de congés</w:t>
      </w:r>
      <w:r w:rsidR="003970C6" w:rsidRPr="004773F4">
        <w:rPr>
          <w:rFonts w:eastAsiaTheme="minorHAnsi" w:cs="Calibri"/>
          <w:i/>
          <w:sz w:val="18"/>
          <w:szCs w:val="18"/>
          <w:highlight w:val="yellow"/>
        </w:rPr>
        <w:t xml:space="preserve">. </w:t>
      </w:r>
      <w:r w:rsidR="006E653E" w:rsidRPr="004773F4">
        <w:rPr>
          <w:rFonts w:eastAsiaTheme="minorHAnsi" w:cs="Calibri"/>
          <w:i/>
          <w:sz w:val="18"/>
          <w:szCs w:val="18"/>
          <w:highlight w:val="yellow"/>
        </w:rPr>
        <w:t>(Circulaire n° BCRF 1031314C relative à l’application dudit décret</w:t>
      </w:r>
      <w:r w:rsidR="006E653E" w:rsidRPr="00E15F8A">
        <w:rPr>
          <w:rFonts w:eastAsiaTheme="minorHAnsi" w:cs="Calibri"/>
          <w:i/>
          <w:sz w:val="18"/>
          <w:szCs w:val="18"/>
          <w:highlight w:val="yellow"/>
        </w:rPr>
        <w:t>)</w:t>
      </w:r>
      <w:r w:rsidR="00E15F8A" w:rsidRPr="00E15F8A">
        <w:rPr>
          <w:rFonts w:eastAsiaTheme="minorHAnsi" w:cs="Calibri"/>
          <w:i/>
          <w:sz w:val="18"/>
          <w:szCs w:val="18"/>
          <w:highlight w:val="yellow"/>
        </w:rPr>
        <w:t xml:space="preserve"> </w:t>
      </w:r>
      <w:r w:rsidR="00E15F8A" w:rsidRPr="00AF6396">
        <w:rPr>
          <w:rFonts w:eastAsiaTheme="minorHAnsi" w:cs="Calibri"/>
          <w:i/>
          <w:sz w:val="18"/>
          <w:szCs w:val="18"/>
          <w:highlight w:val="yellow"/>
        </w:rPr>
        <w:t>et du décret n°2024-641</w:t>
      </w:r>
      <w:r w:rsidR="00E15F8A" w:rsidRPr="00AF6396">
        <w:rPr>
          <w:i/>
          <w:sz w:val="18"/>
          <w:highlight w:val="yellow"/>
        </w:rPr>
        <w:t xml:space="preserve"> du 27 juin 2024.</w:t>
      </w:r>
    </w:p>
    <w:p w:rsidR="00B645E0" w:rsidRPr="00E61E39" w:rsidRDefault="00FE14DE" w:rsidP="00E61E39">
      <w:pPr>
        <w:autoSpaceDE w:val="0"/>
        <w:autoSpaceDN w:val="0"/>
        <w:adjustRightInd w:val="0"/>
        <w:spacing w:before="60" w:after="0" w:line="240" w:lineRule="auto"/>
        <w:ind w:right="-995"/>
        <w:jc w:val="both"/>
        <w:rPr>
          <w:rFonts w:eastAsiaTheme="minorHAnsi" w:cs="Calibri"/>
          <w:bCs/>
          <w:color w:val="000000"/>
          <w:sz w:val="28"/>
        </w:rPr>
      </w:pPr>
      <w:r w:rsidRPr="000D4388">
        <w:rPr>
          <w:rFonts w:eastAsiaTheme="minorHAnsi" w:cs="Calibri"/>
          <w:bCs/>
          <w:color w:val="000000"/>
        </w:rPr>
        <w:t>Préciser les modalités de maintien ou suppression pour les situations suivantes </w:t>
      </w:r>
      <w:r w:rsidR="00F137D7" w:rsidRPr="00F137D7">
        <w:rPr>
          <w:rFonts w:eastAsiaTheme="minorHAnsi" w:cs="Calibri"/>
          <w:bCs/>
          <w:color w:val="000000"/>
          <w:sz w:val="20"/>
        </w:rPr>
        <w:t>(</w:t>
      </w:r>
      <w:r w:rsidR="00F137D7" w:rsidRPr="001679C5">
        <w:rPr>
          <w:rFonts w:eastAsiaTheme="minorHAnsi" w:cs="Calibri"/>
          <w:bCs/>
          <w:color w:val="808080" w:themeColor="background1" w:themeShade="80"/>
          <w:sz w:val="18"/>
        </w:rPr>
        <w:t>à reprendre dans votre délibération</w:t>
      </w:r>
      <w:r w:rsidR="00F137D7" w:rsidRPr="00F137D7">
        <w:rPr>
          <w:rFonts w:eastAsiaTheme="minorHAnsi" w:cs="Calibri"/>
          <w:bCs/>
          <w:color w:val="000000"/>
          <w:sz w:val="20"/>
        </w:rPr>
        <w:t>)</w:t>
      </w:r>
      <w:r w:rsidR="00F137D7" w:rsidRPr="00F137D7">
        <w:rPr>
          <w:rFonts w:eastAsiaTheme="minorHAnsi" w:cs="Calibri"/>
          <w:bCs/>
          <w:color w:val="000000"/>
          <w:sz w:val="28"/>
        </w:rPr>
        <w:t xml:space="preserve"> </w:t>
      </w:r>
      <w:r w:rsidRPr="00F137D7">
        <w:rPr>
          <w:rFonts w:eastAsiaTheme="minorHAnsi" w:cs="Calibri"/>
          <w:bCs/>
          <w:color w:val="000000"/>
          <w:sz w:val="28"/>
        </w:rPr>
        <w:t>:</w:t>
      </w:r>
    </w:p>
    <w:tbl>
      <w:tblPr>
        <w:tblStyle w:val="Grilledutableau"/>
        <w:tblW w:w="107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276"/>
        <w:gridCol w:w="3906"/>
      </w:tblGrid>
      <w:tr w:rsidR="00DC5A7C" w:rsidRPr="000D4388" w:rsidTr="007B286B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7B286B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>Absences rémunérées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C5A7C" w:rsidRPr="000D4388" w:rsidRDefault="007B286B" w:rsidP="007B286B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Suit le sort du traitement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Maintien jusqu’à 33% (maximum Etat)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3906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Autre disposition </w:t>
            </w:r>
            <w:r w:rsidRPr="000D4388">
              <w:rPr>
                <w:rFonts w:cs="Calibri"/>
                <w:b/>
                <w:bCs/>
                <w:i/>
                <w:color w:val="000000"/>
                <w:sz w:val="20"/>
                <w:szCs w:val="20"/>
              </w:rPr>
              <w:t>à préciser</w:t>
            </w:r>
          </w:p>
        </w:tc>
      </w:tr>
      <w:tr w:rsidR="00DC5A7C" w:rsidRPr="000D4388" w:rsidTr="007B286B">
        <w:tc>
          <w:tcPr>
            <w:tcW w:w="3261" w:type="dxa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Maladie ordinaire</w:t>
            </w:r>
            <w:r w:rsidR="007B286B">
              <w:rPr>
                <w:rFonts w:cs="Calibri"/>
                <w:bCs/>
                <w:color w:val="000000"/>
                <w:sz w:val="20"/>
                <w:szCs w:val="20"/>
              </w:rPr>
              <w:t xml:space="preserve"> (à 90%)</w:t>
            </w:r>
          </w:p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Congé longue maladie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="007B286B">
              <w:rPr>
                <w:rFonts w:cs="Calibri"/>
                <w:bCs/>
                <w:color w:val="000000"/>
                <w:sz w:val="20"/>
                <w:szCs w:val="20"/>
              </w:rPr>
              <w:t>(100%)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Congé maladie longue durée</w:t>
            </w:r>
            <w:r w:rsidR="007B286B">
              <w:rPr>
                <w:rFonts w:cs="Calibri"/>
                <w:bCs/>
                <w:color w:val="000000"/>
                <w:sz w:val="20"/>
                <w:szCs w:val="20"/>
              </w:rPr>
              <w:t xml:space="preserve"> (100%)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Grave maladie</w:t>
            </w:r>
            <w:r w:rsidR="007B286B">
              <w:rPr>
                <w:rFonts w:cs="Calibri"/>
                <w:bCs/>
                <w:color w:val="000000"/>
                <w:sz w:val="20"/>
                <w:szCs w:val="20"/>
              </w:rPr>
              <w:t xml:space="preserve"> (100%)</w:t>
            </w:r>
          </w:p>
        </w:tc>
        <w:tc>
          <w:tcPr>
            <w:tcW w:w="1134" w:type="dxa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="0049281B">
              <w:rPr>
                <w:rFonts w:cs="Calibri"/>
                <w:bCs/>
                <w:color w:val="000000"/>
                <w:szCs w:val="20"/>
              </w:rPr>
              <w:t xml:space="preserve"> …. %</w:t>
            </w:r>
          </w:p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="0049281B">
              <w:rPr>
                <w:rFonts w:cs="Calibri"/>
                <w:bCs/>
                <w:color w:val="000000"/>
                <w:szCs w:val="20"/>
              </w:rPr>
              <w:t xml:space="preserve"> ….. %</w:t>
            </w:r>
          </w:p>
        </w:tc>
        <w:tc>
          <w:tcPr>
            <w:tcW w:w="1276" w:type="dxa"/>
            <w:vAlign w:val="bottom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78"/>
            </w:r>
            <w:r>
              <w:rPr>
                <w:rFonts w:cs="Arial"/>
              </w:rPr>
              <w:t xml:space="preserve"> </w:t>
            </w:r>
          </w:p>
          <w:p w:rsidR="00DC5A7C" w:rsidRPr="00C84ECB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</w:tc>
        <w:tc>
          <w:tcPr>
            <w:tcW w:w="3906" w:type="dxa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……………………………………………………………</w:t>
            </w:r>
            <w:r w:rsidR="007B286B">
              <w:rPr>
                <w:rFonts w:cs="Calibri"/>
                <w:bCs/>
                <w:color w:val="000000"/>
                <w:sz w:val="20"/>
                <w:szCs w:val="20"/>
              </w:rPr>
              <w:t>……</w:t>
            </w:r>
          </w:p>
          <w:p w:rsidR="00DC5A7C" w:rsidRPr="000D4388" w:rsidRDefault="00DC5A7C" w:rsidP="007B286B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</w:tc>
      </w:tr>
    </w:tbl>
    <w:p w:rsidR="00DC5A7C" w:rsidRDefault="00DC5A7C" w:rsidP="00B645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Cs/>
          <w:color w:val="000000"/>
          <w:sz w:val="20"/>
          <w:szCs w:val="20"/>
        </w:rPr>
      </w:pPr>
    </w:p>
    <w:tbl>
      <w:tblPr>
        <w:tblStyle w:val="Grilledutableau"/>
        <w:tblW w:w="107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4195"/>
      </w:tblGrid>
      <w:tr w:rsidR="00DC5A7C" w:rsidRPr="000D4388" w:rsidTr="00480389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Absences rémunérées 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F64FC4">
              <w:rPr>
                <w:rFonts w:cs="Calibri"/>
                <w:b/>
                <w:bCs/>
                <w:color w:val="E36C0A" w:themeColor="accent6" w:themeShade="BF"/>
                <w:sz w:val="20"/>
                <w:szCs w:val="20"/>
              </w:rPr>
              <w:t>à demi-traitement (50%)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>Maintien 50%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Maintien jusqu’à 60% (maximum Etat)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Autre disposition </w:t>
            </w:r>
            <w:r w:rsidRPr="000D4388">
              <w:rPr>
                <w:rFonts w:cs="Calibri"/>
                <w:b/>
                <w:bCs/>
                <w:i/>
                <w:color w:val="000000"/>
                <w:sz w:val="20"/>
                <w:szCs w:val="20"/>
              </w:rPr>
              <w:t>à préciser</w:t>
            </w:r>
          </w:p>
        </w:tc>
      </w:tr>
      <w:tr w:rsidR="00DC5A7C" w:rsidRPr="000D4388" w:rsidTr="00480389">
        <w:tc>
          <w:tcPr>
            <w:tcW w:w="2830" w:type="dxa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Maladie ordinaire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Congé longue maladie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Congé maladie longue durée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Grave maladie</w:t>
            </w:r>
          </w:p>
        </w:tc>
        <w:tc>
          <w:tcPr>
            <w:tcW w:w="1134" w:type="dxa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="0049281B">
              <w:rPr>
                <w:rFonts w:cs="Calibri"/>
                <w:bCs/>
                <w:color w:val="000000"/>
                <w:szCs w:val="20"/>
              </w:rPr>
              <w:t xml:space="preserve"> ….. %</w:t>
            </w:r>
          </w:p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="0049281B">
              <w:rPr>
                <w:rFonts w:cs="Calibri"/>
                <w:bCs/>
                <w:color w:val="000000"/>
                <w:szCs w:val="20"/>
              </w:rPr>
              <w:t xml:space="preserve"> ….. %</w:t>
            </w:r>
          </w:p>
        </w:tc>
        <w:tc>
          <w:tcPr>
            <w:tcW w:w="1276" w:type="dxa"/>
            <w:vAlign w:val="bottom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  <w:p w:rsidR="00DC5A7C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78"/>
            </w:r>
            <w:r>
              <w:rPr>
                <w:rFonts w:cs="Arial"/>
              </w:rPr>
              <w:t xml:space="preserve"> </w:t>
            </w:r>
          </w:p>
          <w:p w:rsidR="00DC5A7C" w:rsidRPr="00C84ECB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Calibri"/>
                <w:bCs/>
                <w:color w:val="00000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</w:p>
        </w:tc>
        <w:tc>
          <w:tcPr>
            <w:tcW w:w="4195" w:type="dxa"/>
            <w:vAlign w:val="center"/>
          </w:tcPr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…………</w:t>
            </w:r>
          </w:p>
          <w:p w:rsidR="00DC5A7C" w:rsidRPr="000D4388" w:rsidRDefault="00DC5A7C" w:rsidP="004803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………</w:t>
            </w:r>
          </w:p>
        </w:tc>
      </w:tr>
    </w:tbl>
    <w:p w:rsidR="00DC5A7C" w:rsidRPr="00E72008" w:rsidRDefault="00DC5A7C" w:rsidP="00B645E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bCs/>
          <w:i/>
          <w:color w:val="000000"/>
          <w:sz w:val="20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4253"/>
      </w:tblGrid>
      <w:tr w:rsidR="009D09A1" w:rsidRPr="000D4388" w:rsidTr="00A06E0A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33181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Autres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bsences rémunérées </w:t>
            </w:r>
          </w:p>
          <w:p w:rsidR="009D09A1" w:rsidRPr="000D4388" w:rsidRDefault="009D09A1" w:rsidP="00A33181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F64FC4">
              <w:rPr>
                <w:rFonts w:eastAsiaTheme="minorHAnsi" w:cs="Calibri"/>
                <w:b/>
                <w:bCs/>
                <w:color w:val="0070C0"/>
                <w:sz w:val="20"/>
                <w:szCs w:val="20"/>
              </w:rPr>
              <w:t>à plein traitement (100%)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Maintien 100%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Autre disposition </w:t>
            </w:r>
            <w:r w:rsidRPr="000D4388">
              <w:rPr>
                <w:rFonts w:eastAsiaTheme="minorHAnsi" w:cs="Calibri"/>
                <w:b/>
                <w:bCs/>
                <w:i/>
                <w:color w:val="000000"/>
                <w:sz w:val="20"/>
                <w:szCs w:val="20"/>
              </w:rPr>
              <w:t>à préciser</w:t>
            </w:r>
          </w:p>
        </w:tc>
      </w:tr>
      <w:tr w:rsidR="009D09A1" w:rsidRPr="000D4388" w:rsidTr="00A06E0A">
        <w:tc>
          <w:tcPr>
            <w:tcW w:w="2830" w:type="dxa"/>
            <w:vAlign w:val="center"/>
          </w:tcPr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>Maternité</w:t>
            </w:r>
          </w:p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>Paternité</w:t>
            </w:r>
            <w:r w:rsidR="00E30623">
              <w:rPr>
                <w:rFonts w:eastAsiaTheme="minorHAnsi" w:cs="Calibri"/>
                <w:bCs/>
                <w:color w:val="000000"/>
                <w:sz w:val="20"/>
                <w:szCs w:val="20"/>
              </w:rPr>
              <w:t>, accueil de l’enfant</w:t>
            </w:r>
          </w:p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>Adoption</w:t>
            </w:r>
          </w:p>
          <w:p w:rsidR="009D09A1" w:rsidRPr="000D4388" w:rsidRDefault="00E51884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ind w:firstLine="22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Cs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74295</wp:posOffset>
                      </wp:positionV>
                      <wp:extent cx="142875" cy="390525"/>
                      <wp:effectExtent l="0" t="0" r="28575" b="28575"/>
                      <wp:wrapNone/>
                      <wp:docPr id="8" name="Accolade ferm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905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062B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8" o:spid="_x0000_s1026" type="#_x0000_t88" style="position:absolute;margin-left:100.45pt;margin-top:5.85pt;width:11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" adj="659" strokecolor="black [3213]"/>
                  </w:pict>
                </mc:Fallback>
              </mc:AlternateContent>
            </w:r>
            <w:r>
              <w:rPr>
                <w:rFonts w:eastAsiaTheme="minorHAnsi" w:cs="Calibri"/>
                <w:bCs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leftMargin">
                        <wp:posOffset>1407795</wp:posOffset>
                      </wp:positionH>
                      <wp:positionV relativeFrom="paragraph">
                        <wp:posOffset>103505</wp:posOffset>
                      </wp:positionV>
                      <wp:extent cx="352425" cy="390525"/>
                      <wp:effectExtent l="0" t="0" r="9525" b="952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0681" w:rsidRDefault="007B0681" w:rsidP="007B0681">
                                  <w:pPr>
                                    <w:spacing w:after="0" w:line="240" w:lineRule="auto"/>
                                  </w:pPr>
                                  <w:r>
                                    <w:t>CITIS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0" type="#_x0000_t202" style="position:absolute;left:0;text-align:left;margin-left:110.85pt;margin-top:8.15pt;width:27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" fillcolor="white [3201]" stroked="f" strokeweight=".5pt">
                      <v:textbox style="layout-flow:vertical;mso-layout-flow-alt:bottom-to-top">
                        <w:txbxContent>
                          <w:p w:rsidR="007B0681" w:rsidRDefault="007B0681" w:rsidP="007B0681">
                            <w:pPr>
                              <w:spacing w:after="0" w:line="240" w:lineRule="auto"/>
                            </w:pPr>
                            <w:r>
                              <w:t>CITIS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D09A1"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>Maladie professionnelle</w:t>
            </w:r>
          </w:p>
          <w:p w:rsidR="009D09A1" w:rsidRDefault="009D09A1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ind w:firstLine="23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>Accident de service</w:t>
            </w:r>
          </w:p>
          <w:p w:rsidR="00E51884" w:rsidRPr="000D4388" w:rsidRDefault="00E51884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ind w:firstLine="23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Accident de trajet</w:t>
            </w:r>
          </w:p>
        </w:tc>
        <w:tc>
          <w:tcPr>
            <w:tcW w:w="1134" w:type="dxa"/>
            <w:vAlign w:val="center"/>
          </w:tcPr>
          <w:p w:rsidR="007B0681" w:rsidRDefault="007B0681" w:rsidP="00530491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78"/>
            </w:r>
          </w:p>
          <w:p w:rsidR="007B0681" w:rsidRDefault="007B0681" w:rsidP="00530491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78"/>
            </w:r>
          </w:p>
          <w:p w:rsidR="00530491" w:rsidRDefault="007B0681" w:rsidP="00530491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78"/>
            </w:r>
          </w:p>
          <w:p w:rsidR="000E52ED" w:rsidRDefault="000E52ED" w:rsidP="00530491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</w:p>
          <w:p w:rsidR="000E52ED" w:rsidRPr="000D4388" w:rsidRDefault="000E52ED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:rsidR="009D09A1" w:rsidRPr="004D1C80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</w:p>
          <w:p w:rsidR="009D09A1" w:rsidRPr="004D1C80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</w:p>
          <w:p w:rsidR="009D09A1" w:rsidRPr="004D1C80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</w:p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Cs w:val="20"/>
              </w:rPr>
            </w:pPr>
          </w:p>
          <w:p w:rsidR="009D09A1" w:rsidRPr="000D4388" w:rsidRDefault="009D09A1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Cs w:val="20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:rsidR="009D09A1" w:rsidRPr="000D4388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4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  <w:p w:rsidR="009D09A1" w:rsidRPr="001679C5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40"/>
              <w:rPr>
                <w:rFonts w:eastAsiaTheme="minorHAnsi" w:cs="Calibri"/>
                <w:bCs/>
                <w:color w:val="000000"/>
              </w:rPr>
            </w:pPr>
            <w:r w:rsidRPr="001679C5">
              <w:rPr>
                <w:rFonts w:eastAsiaTheme="minorHAnsi" w:cs="Calibri"/>
                <w:bCs/>
                <w:color w:val="000000"/>
              </w:rPr>
              <w:t xml:space="preserve"> </w:t>
            </w:r>
          </w:p>
          <w:p w:rsidR="009D09A1" w:rsidRPr="001679C5" w:rsidRDefault="009D09A1" w:rsidP="00BE0C8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40"/>
              <w:rPr>
                <w:rFonts w:eastAsiaTheme="minorHAnsi" w:cs="Calibri"/>
                <w:bCs/>
                <w:color w:val="000000"/>
              </w:rPr>
            </w:pPr>
            <w:r w:rsidRPr="001679C5">
              <w:rPr>
                <w:rFonts w:eastAsiaTheme="minorHAnsi" w:cs="Calibri"/>
                <w:bCs/>
                <w:color w:val="000000"/>
              </w:rPr>
              <w:t xml:space="preserve"> </w:t>
            </w:r>
          </w:p>
          <w:p w:rsidR="00E51884" w:rsidRDefault="00E51884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</w:rPr>
            </w:pPr>
          </w:p>
          <w:p w:rsidR="009D09A1" w:rsidRPr="000D4388" w:rsidRDefault="009D09A1" w:rsidP="00E51884">
            <w:pPr>
              <w:tabs>
                <w:tab w:val="left" w:pos="6946"/>
              </w:tabs>
              <w:autoSpaceDE w:val="0"/>
              <w:autoSpaceDN w:val="0"/>
              <w:adjustRightInd w:val="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1679C5">
              <w:rPr>
                <w:rFonts w:eastAsiaTheme="minorHAnsi" w:cs="Calibri"/>
                <w:bCs/>
                <w:color w:val="000000"/>
              </w:rPr>
              <w:sym w:font="Wingdings" w:char="F06F"/>
            </w:r>
            <w:r w:rsidRPr="001679C5">
              <w:rPr>
                <w:rFonts w:eastAsiaTheme="minorHAnsi" w:cs="Calibri"/>
                <w:bCs/>
                <w:color w:val="000000"/>
              </w:rPr>
              <w:t xml:space="preserve"> ………………………………………………………………</w:t>
            </w:r>
          </w:p>
        </w:tc>
      </w:tr>
    </w:tbl>
    <w:p w:rsidR="009D09A1" w:rsidRPr="00F65621" w:rsidRDefault="009D09A1" w:rsidP="009D09A1">
      <w:pPr>
        <w:spacing w:after="0" w:line="240" w:lineRule="auto"/>
        <w:rPr>
          <w:rFonts w:cs="Trebuchet MS"/>
          <w:smallCap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6"/>
        <w:gridCol w:w="2772"/>
        <w:gridCol w:w="2773"/>
      </w:tblGrid>
      <w:tr w:rsidR="00A47C6A" w:rsidRPr="000D4388" w:rsidTr="00A06E0A">
        <w:tc>
          <w:tcPr>
            <w:tcW w:w="0" w:type="auto"/>
            <w:shd w:val="clear" w:color="auto" w:fill="D9D9D9" w:themeFill="background1" w:themeFillShade="D9"/>
            <w:vAlign w:val="center"/>
          </w:tcPr>
          <w:p w:rsidR="00A47C6A" w:rsidRPr="000D4388" w:rsidRDefault="00A47C6A" w:rsidP="0019162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Autres </w:t>
            </w: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bsences rémunérées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A47C6A" w:rsidRPr="000D4388" w:rsidRDefault="006417CE" w:rsidP="0019162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Suit le sort du traitement</w:t>
            </w:r>
          </w:p>
        </w:tc>
        <w:tc>
          <w:tcPr>
            <w:tcW w:w="2773" w:type="dxa"/>
            <w:shd w:val="clear" w:color="auto" w:fill="D9D9D9" w:themeFill="background1" w:themeFillShade="D9"/>
            <w:vAlign w:val="center"/>
          </w:tcPr>
          <w:p w:rsidR="00A47C6A" w:rsidRDefault="00E6198B" w:rsidP="0019162A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Proratisé à hauteur du temps partiel</w:t>
            </w:r>
          </w:p>
        </w:tc>
      </w:tr>
      <w:tr w:rsidR="00A47C6A" w:rsidRPr="000D4388" w:rsidTr="00A06E0A">
        <w:tc>
          <w:tcPr>
            <w:tcW w:w="0" w:type="auto"/>
            <w:vAlign w:val="center"/>
          </w:tcPr>
          <w:p w:rsidR="00A47C6A" w:rsidRPr="000D4388" w:rsidRDefault="00A47C6A" w:rsidP="004373BE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Temps partiel thérapeutique</w:t>
            </w:r>
          </w:p>
        </w:tc>
        <w:tc>
          <w:tcPr>
            <w:tcW w:w="2772" w:type="dxa"/>
            <w:vAlign w:val="center"/>
          </w:tcPr>
          <w:p w:rsidR="00A47C6A" w:rsidRPr="000D4388" w:rsidRDefault="00A47C6A" w:rsidP="004373BE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</w:p>
        </w:tc>
        <w:tc>
          <w:tcPr>
            <w:tcW w:w="2773" w:type="dxa"/>
            <w:vAlign w:val="center"/>
          </w:tcPr>
          <w:p w:rsidR="00A47C6A" w:rsidRPr="004373BE" w:rsidRDefault="00E6198B" w:rsidP="00E6198B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</w:rPr>
              <w:sym w:font="Wingdings" w:char="F06F"/>
            </w:r>
          </w:p>
        </w:tc>
      </w:tr>
    </w:tbl>
    <w:p w:rsidR="00380521" w:rsidRDefault="00380521" w:rsidP="00E61E39">
      <w:pPr>
        <w:spacing w:after="0" w:line="240" w:lineRule="auto"/>
        <w:rPr>
          <w:rFonts w:cs="Trebuchet MS"/>
          <w:b/>
          <w:smallCaps/>
          <w:color w:val="000000"/>
        </w:rPr>
      </w:pPr>
    </w:p>
    <w:tbl>
      <w:tblPr>
        <w:tblStyle w:val="Grilledutableau"/>
        <w:tblW w:w="9435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4195"/>
      </w:tblGrid>
      <w:tr w:rsidR="00E61E39" w:rsidRPr="000D4388" w:rsidTr="00203CC9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Autre situation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Maintien</w:t>
            </w:r>
          </w:p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Autre disposition </w:t>
            </w:r>
            <w:r w:rsidRPr="000D4388">
              <w:rPr>
                <w:rFonts w:eastAsiaTheme="minorHAnsi" w:cs="Calibri"/>
                <w:b/>
                <w:bCs/>
                <w:i/>
                <w:color w:val="000000"/>
                <w:sz w:val="20"/>
                <w:szCs w:val="20"/>
              </w:rPr>
              <w:t>à préciser</w:t>
            </w:r>
          </w:p>
        </w:tc>
      </w:tr>
      <w:tr w:rsidR="00E61E39" w:rsidRPr="000D4388" w:rsidTr="00203CC9">
        <w:tc>
          <w:tcPr>
            <w:tcW w:w="2830" w:type="dxa"/>
            <w:vAlign w:val="center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Période de Préparation au Reclassement</w:t>
            </w:r>
            <w:r w:rsidR="00BD5606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(PPR)</w:t>
            </w:r>
          </w:p>
        </w:tc>
        <w:tc>
          <w:tcPr>
            <w:tcW w:w="1134" w:type="dxa"/>
            <w:vAlign w:val="center"/>
          </w:tcPr>
          <w:p w:rsidR="00E61E39" w:rsidRPr="00CC6B67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</w:p>
        </w:tc>
        <w:tc>
          <w:tcPr>
            <w:tcW w:w="1276" w:type="dxa"/>
            <w:vAlign w:val="center"/>
          </w:tcPr>
          <w:p w:rsidR="00E61E39" w:rsidRPr="00652B13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eastAsiaTheme="minorHAnsi" w:cs="Calibri"/>
                <w:bCs/>
                <w:color w:val="00000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Cs w:val="20"/>
              </w:rPr>
              <w:sym w:font="Wingdings" w:char="F06F"/>
            </w:r>
          </w:p>
        </w:tc>
        <w:tc>
          <w:tcPr>
            <w:tcW w:w="4195" w:type="dxa"/>
          </w:tcPr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Cs w:val="20"/>
              </w:rPr>
              <w:sym w:font="Wingdings" w:char="F06F"/>
            </w: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………</w:t>
            </w:r>
          </w:p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ind w:firstLine="183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………</w:t>
            </w:r>
          </w:p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ind w:firstLine="183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………</w:t>
            </w:r>
          </w:p>
          <w:p w:rsidR="00E61E39" w:rsidRPr="000D4388" w:rsidRDefault="00E61E39" w:rsidP="00203CC9">
            <w:pPr>
              <w:tabs>
                <w:tab w:val="left" w:pos="6946"/>
              </w:tabs>
              <w:autoSpaceDE w:val="0"/>
              <w:autoSpaceDN w:val="0"/>
              <w:adjustRightInd w:val="0"/>
              <w:spacing w:before="60"/>
              <w:ind w:firstLine="183"/>
              <w:rPr>
                <w:rFonts w:eastAsiaTheme="minorHAnsi" w:cs="Calibri"/>
                <w:bCs/>
                <w:color w:val="000000"/>
                <w:sz w:val="20"/>
                <w:szCs w:val="20"/>
              </w:rPr>
            </w:pPr>
            <w:r w:rsidRPr="000D4388">
              <w:rPr>
                <w:rFonts w:eastAsiaTheme="minorHAnsi" w:cs="Calibri"/>
                <w:bCs/>
                <w:color w:val="000000"/>
                <w:sz w:val="20"/>
                <w:szCs w:val="20"/>
              </w:rPr>
              <w:t xml:space="preserve"> ……………………………………………………………</w:t>
            </w:r>
            <w:r>
              <w:rPr>
                <w:rFonts w:eastAsiaTheme="minorHAnsi" w:cs="Calibri"/>
                <w:bCs/>
                <w:color w:val="000000"/>
                <w:sz w:val="20"/>
                <w:szCs w:val="20"/>
              </w:rPr>
              <w:t>………</w:t>
            </w:r>
          </w:p>
        </w:tc>
      </w:tr>
    </w:tbl>
    <w:p w:rsidR="00E61E39" w:rsidRPr="00E61E39" w:rsidRDefault="00E61E39" w:rsidP="00E61E39">
      <w:pPr>
        <w:spacing w:before="240" w:after="120"/>
        <w:jc w:val="both"/>
        <w:rPr>
          <w:rFonts w:cs="Trebuchet MS"/>
          <w:b/>
          <w:smallCaps/>
          <w:color w:val="000000"/>
        </w:rPr>
      </w:pPr>
      <w:r w:rsidRPr="00E61E39">
        <w:rPr>
          <w:rFonts w:eastAsiaTheme="minorHAnsi" w:cs="Calibri"/>
          <w:b/>
          <w:bCs/>
          <w:i/>
          <w:color w:val="000000"/>
          <w:szCs w:val="20"/>
          <w:u w:val="single"/>
        </w:rPr>
        <w:t>Lorsque, le fonctionnaire est placé en congé de longue durée à la suite d'une période de congé de longue maladie rémunérée à plein traitement, les primes et indemnités qui lui ont été versées durant son congé de longue maladie lui demeurent acquises</w:t>
      </w:r>
      <w:r w:rsidRPr="00E61E39">
        <w:rPr>
          <w:rFonts w:eastAsiaTheme="minorHAnsi" w:cs="Calibri"/>
          <w:b/>
          <w:bCs/>
          <w:i/>
          <w:color w:val="000000"/>
          <w:sz w:val="16"/>
          <w:szCs w:val="20"/>
          <w:u w:val="single"/>
        </w:rPr>
        <w:t>.</w:t>
      </w:r>
    </w:p>
    <w:p w:rsidR="00FF091E" w:rsidRDefault="00FF091E" w:rsidP="00FF091E">
      <w:pPr>
        <w:spacing w:before="240" w:after="120"/>
        <w:rPr>
          <w:b/>
        </w:rPr>
      </w:pPr>
      <w:r w:rsidRPr="00BB09A1">
        <w:rPr>
          <w:rFonts w:cs="Trebuchet MS"/>
          <w:b/>
          <w:smallCaps/>
          <w:color w:val="000000"/>
        </w:rPr>
        <w:t xml:space="preserve">Autres </w:t>
      </w:r>
      <w:r>
        <w:rPr>
          <w:rFonts w:cs="Trebuchet MS"/>
          <w:b/>
          <w:smallCaps/>
          <w:color w:val="000000"/>
        </w:rPr>
        <w:t xml:space="preserve">précisions sur les modalités d’application de l’IFSE </w:t>
      </w:r>
      <w:r>
        <w:rPr>
          <w:b/>
        </w:rPr>
        <w:t xml:space="preserve">: </w:t>
      </w:r>
    </w:p>
    <w:p w:rsidR="00D6613A" w:rsidRDefault="00D6613A" w:rsidP="00BE4C89">
      <w:pPr>
        <w:tabs>
          <w:tab w:val="right" w:leader="dot" w:pos="9072"/>
        </w:tabs>
        <w:spacing w:after="0"/>
        <w:rPr>
          <w:b/>
        </w:rPr>
      </w:pPr>
      <w:r>
        <w:rPr>
          <w:b/>
        </w:rPr>
        <w:tab/>
      </w:r>
    </w:p>
    <w:p w:rsidR="00D6613A" w:rsidRDefault="00D6613A" w:rsidP="00BE4C89">
      <w:pPr>
        <w:tabs>
          <w:tab w:val="right" w:leader="dot" w:pos="9072"/>
        </w:tabs>
        <w:spacing w:after="0"/>
        <w:rPr>
          <w:b/>
        </w:rPr>
      </w:pPr>
      <w:r>
        <w:rPr>
          <w:b/>
        </w:rPr>
        <w:tab/>
      </w:r>
    </w:p>
    <w:p w:rsidR="009D181E" w:rsidRDefault="009D181E" w:rsidP="00BE4C89">
      <w:pPr>
        <w:tabs>
          <w:tab w:val="right" w:leader="dot" w:pos="9072"/>
        </w:tabs>
        <w:spacing w:after="0"/>
        <w:rPr>
          <w:b/>
        </w:rPr>
      </w:pPr>
      <w:r>
        <w:rPr>
          <w:b/>
        </w:rPr>
        <w:tab/>
      </w:r>
    </w:p>
    <w:p w:rsidR="00380521" w:rsidRPr="00380521" w:rsidRDefault="00E30623" w:rsidP="00A06E0A">
      <w:pPr>
        <w:pStyle w:val="Default"/>
        <w:tabs>
          <w:tab w:val="left" w:pos="2268"/>
          <w:tab w:val="left" w:pos="3686"/>
          <w:tab w:val="left" w:pos="4536"/>
          <w:tab w:val="left" w:pos="5387"/>
          <w:tab w:val="left" w:pos="7088"/>
        </w:tabs>
        <w:spacing w:before="240" w:after="120"/>
        <w:rPr>
          <w:rFonts w:ascii="Calibri" w:hAnsi="Calibri"/>
          <w:sz w:val="22"/>
          <w:szCs w:val="22"/>
        </w:rPr>
      </w:pPr>
      <w:r w:rsidRPr="00BB09A1">
        <w:rPr>
          <w:rFonts w:ascii="Calibri" w:hAnsi="Calibri"/>
          <w:b/>
          <w:smallCaps/>
          <w:sz w:val="22"/>
          <w:szCs w:val="22"/>
        </w:rPr>
        <w:t>Versement de l’IFSE</w:t>
      </w:r>
      <w:r>
        <w:rPr>
          <w:rFonts w:ascii="Calibri" w:hAnsi="Calibri"/>
          <w:sz w:val="22"/>
          <w:szCs w:val="22"/>
        </w:rPr>
        <w:t xml:space="preserve"> :  </w:t>
      </w:r>
      <w:r>
        <w:rPr>
          <w:rFonts w:ascii="Calibri" w:hAnsi="Calibri"/>
          <w:sz w:val="22"/>
          <w:szCs w:val="22"/>
        </w:rPr>
        <w:tab/>
        <w:t xml:space="preserve">mensuel </w:t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ab/>
        <w:t xml:space="preserve">autre </w:t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(préciser : ……………..…………………….)</w:t>
      </w:r>
    </w:p>
    <w:p w:rsidR="00037A5C" w:rsidRPr="006906DE" w:rsidRDefault="00181A83" w:rsidP="000D4388">
      <w:pPr>
        <w:pStyle w:val="Paragraphedeliste"/>
        <w:numPr>
          <w:ilvl w:val="0"/>
          <w:numId w:val="7"/>
        </w:numPr>
        <w:spacing w:before="120"/>
        <w:ind w:left="714" w:hanging="357"/>
        <w:rPr>
          <w:rFonts w:ascii="Calibri" w:hAnsi="Calibri"/>
          <w:b/>
          <w:smallCaps/>
          <w:sz w:val="28"/>
          <w:szCs w:val="22"/>
        </w:rPr>
      </w:pPr>
      <w:r>
        <w:rPr>
          <w:rFonts w:ascii="Calibri" w:hAnsi="Calibri"/>
          <w:b/>
          <w:smallCaps/>
          <w:sz w:val="28"/>
          <w:szCs w:val="22"/>
        </w:rPr>
        <w:t>Le Complément Indemnitaire</w:t>
      </w:r>
      <w:r w:rsidR="00037A5C" w:rsidRPr="006906DE">
        <w:rPr>
          <w:rFonts w:ascii="Calibri" w:hAnsi="Calibri"/>
          <w:b/>
          <w:smallCaps/>
          <w:sz w:val="28"/>
          <w:szCs w:val="22"/>
        </w:rPr>
        <w:t xml:space="preserve"> Annuel(CIA)</w:t>
      </w:r>
    </w:p>
    <w:p w:rsidR="00037A5C" w:rsidRDefault="00037A5C" w:rsidP="00D6613A">
      <w:pPr>
        <w:spacing w:before="120" w:after="0"/>
        <w:jc w:val="both"/>
        <w:rPr>
          <w:bCs/>
          <w:sz w:val="18"/>
        </w:rPr>
      </w:pPr>
      <w:r w:rsidRPr="001B2E73">
        <w:rPr>
          <w:bCs/>
          <w:sz w:val="18"/>
        </w:rPr>
        <w:t xml:space="preserve">Le complément indemnitaire annuel sera versé en fonction de la valeur professionnelle </w:t>
      </w:r>
      <w:r w:rsidR="001A5456">
        <w:rPr>
          <w:bCs/>
          <w:sz w:val="18"/>
        </w:rPr>
        <w:t xml:space="preserve">et </w:t>
      </w:r>
      <w:r w:rsidRPr="001B2E73">
        <w:rPr>
          <w:bCs/>
          <w:sz w:val="18"/>
        </w:rPr>
        <w:t>de l’investissement de l’agent apprécié</w:t>
      </w:r>
      <w:r w:rsidR="001A5456">
        <w:rPr>
          <w:bCs/>
          <w:sz w:val="18"/>
        </w:rPr>
        <w:t>s</w:t>
      </w:r>
      <w:r w:rsidRPr="001B2E73">
        <w:rPr>
          <w:bCs/>
          <w:sz w:val="18"/>
        </w:rPr>
        <w:t xml:space="preserve"> lors de l’entretien professionnel. </w:t>
      </w:r>
    </w:p>
    <w:p w:rsidR="00240A3E" w:rsidRPr="00240A3E" w:rsidRDefault="00240A3E" w:rsidP="00240A3E">
      <w:pPr>
        <w:autoSpaceDE w:val="0"/>
        <w:autoSpaceDN w:val="0"/>
        <w:adjustRightInd w:val="0"/>
        <w:spacing w:before="120" w:after="0" w:line="240" w:lineRule="auto"/>
        <w:ind w:right="-2"/>
        <w:jc w:val="both"/>
        <w:rPr>
          <w:rFonts w:cs="TrebuchetMS,BoldItalic"/>
          <w:b/>
          <w:bCs/>
          <w:iCs/>
          <w:color w:val="FF0000"/>
          <w:sz w:val="20"/>
          <w:szCs w:val="20"/>
        </w:rPr>
      </w:pPr>
      <w:r w:rsidRPr="00240A3E">
        <w:rPr>
          <w:rFonts w:cs="TrebuchetMS,BoldItalic"/>
          <w:b/>
          <w:bCs/>
          <w:iCs/>
          <w:color w:val="FF0000"/>
          <w:sz w:val="20"/>
          <w:szCs w:val="20"/>
        </w:rPr>
        <w:t>Rappel : Les bénéficiaires et les conditions d’ancienneté pour l</w:t>
      </w:r>
      <w:r>
        <w:rPr>
          <w:rFonts w:cs="TrebuchetMS,BoldItalic"/>
          <w:b/>
          <w:bCs/>
          <w:iCs/>
          <w:color w:val="FF0000"/>
          <w:sz w:val="20"/>
          <w:szCs w:val="20"/>
        </w:rPr>
        <w:t>e CIA</w:t>
      </w:r>
      <w:r w:rsidRPr="00240A3E">
        <w:rPr>
          <w:rFonts w:cs="TrebuchetMS,BoldItalic"/>
          <w:b/>
          <w:bCs/>
          <w:iCs/>
          <w:color w:val="FF0000"/>
          <w:sz w:val="20"/>
          <w:szCs w:val="20"/>
        </w:rPr>
        <w:t xml:space="preserve"> doiv</w:t>
      </w:r>
      <w:r>
        <w:rPr>
          <w:rFonts w:cs="TrebuchetMS,BoldItalic"/>
          <w:b/>
          <w:bCs/>
          <w:iCs/>
          <w:color w:val="FF0000"/>
          <w:sz w:val="20"/>
          <w:szCs w:val="20"/>
        </w:rPr>
        <w:t>ent être les mêmes que pour l’IFSE</w:t>
      </w:r>
      <w:r w:rsidRPr="00240A3E">
        <w:rPr>
          <w:rFonts w:cs="TrebuchetMS,BoldItalic"/>
          <w:b/>
          <w:bCs/>
          <w:iCs/>
          <w:color w:val="FF0000"/>
          <w:sz w:val="20"/>
          <w:szCs w:val="20"/>
        </w:rPr>
        <w:t>.</w:t>
      </w:r>
    </w:p>
    <w:p w:rsidR="006E653E" w:rsidRPr="00D47CE8" w:rsidRDefault="006E653E" w:rsidP="006E653E">
      <w:pPr>
        <w:pStyle w:val="Default"/>
        <w:tabs>
          <w:tab w:val="left" w:pos="2552"/>
          <w:tab w:val="left" w:pos="3969"/>
          <w:tab w:val="left" w:pos="5954"/>
          <w:tab w:val="left" w:pos="7371"/>
          <w:tab w:val="left" w:pos="9072"/>
        </w:tabs>
        <w:spacing w:before="240"/>
        <w:jc w:val="both"/>
        <w:rPr>
          <w:rFonts w:ascii="Calibri" w:hAnsi="Calibri"/>
          <w:b/>
          <w:sz w:val="22"/>
          <w:szCs w:val="22"/>
        </w:rPr>
      </w:pPr>
      <w:r w:rsidRPr="00BB09A1">
        <w:rPr>
          <w:rFonts w:ascii="Calibri" w:hAnsi="Calibri"/>
          <w:b/>
          <w:smallCaps/>
          <w:sz w:val="22"/>
          <w:szCs w:val="22"/>
        </w:rPr>
        <w:t>Bénéficiaires </w:t>
      </w:r>
      <w:r w:rsidRPr="00B70290">
        <w:rPr>
          <w:rFonts w:ascii="Calibri" w:hAnsi="Calibri"/>
          <w:b/>
          <w:sz w:val="22"/>
          <w:szCs w:val="22"/>
        </w:rPr>
        <w:t xml:space="preserve">: </w:t>
      </w:r>
      <w:r w:rsidR="004E1101">
        <w:rPr>
          <w:rFonts w:ascii="Calibri" w:hAnsi="Calibri"/>
          <w:b/>
          <w:i/>
          <w:sz w:val="20"/>
          <w:szCs w:val="22"/>
        </w:rPr>
        <w:t>Préciser</w:t>
      </w:r>
      <w:r w:rsidRPr="00D47CE8">
        <w:rPr>
          <w:rFonts w:ascii="Calibri" w:hAnsi="Calibri"/>
          <w:b/>
          <w:i/>
          <w:sz w:val="20"/>
          <w:szCs w:val="22"/>
        </w:rPr>
        <w:t xml:space="preserve"> les bénéficiaires</w:t>
      </w:r>
      <w:r w:rsidR="00192657" w:rsidRPr="00D47CE8">
        <w:rPr>
          <w:rFonts w:ascii="Calibri" w:hAnsi="Calibri"/>
          <w:b/>
          <w:i/>
          <w:sz w:val="20"/>
          <w:szCs w:val="22"/>
        </w:rPr>
        <w:t xml:space="preserve"> et</w:t>
      </w:r>
      <w:r w:rsidRPr="00D47CE8">
        <w:rPr>
          <w:rFonts w:ascii="Calibri" w:hAnsi="Calibri"/>
          <w:b/>
          <w:i/>
          <w:sz w:val="20"/>
          <w:szCs w:val="22"/>
        </w:rPr>
        <w:t xml:space="preserve"> les modalités relatives à l’ancienneté</w:t>
      </w:r>
      <w:r w:rsidR="00192657" w:rsidRPr="00D47CE8">
        <w:rPr>
          <w:rFonts w:ascii="Calibri" w:hAnsi="Calibri"/>
          <w:b/>
          <w:i/>
          <w:sz w:val="20"/>
          <w:szCs w:val="22"/>
        </w:rPr>
        <w:t xml:space="preserve"> qui doivent identiques à l’IFSE</w:t>
      </w:r>
      <w:r w:rsidRPr="00D47CE8">
        <w:rPr>
          <w:rFonts w:ascii="Calibri" w:hAnsi="Calibri"/>
          <w:b/>
          <w:i/>
          <w:sz w:val="20"/>
          <w:szCs w:val="22"/>
        </w:rPr>
        <w:t xml:space="preserve"> </w:t>
      </w:r>
    </w:p>
    <w:p w:rsidR="006E653E" w:rsidRPr="00102849" w:rsidRDefault="00240A3E" w:rsidP="006E653E">
      <w:pPr>
        <w:pStyle w:val="Default"/>
        <w:tabs>
          <w:tab w:val="left" w:pos="2552"/>
          <w:tab w:val="left" w:pos="3969"/>
          <w:tab w:val="left" w:pos="5103"/>
        </w:tabs>
        <w:spacing w:before="120"/>
        <w:rPr>
          <w:rFonts w:ascii="Calibri" w:hAnsi="Calibri"/>
          <w:sz w:val="18"/>
          <w:szCs w:val="22"/>
        </w:rPr>
      </w:pPr>
      <w:r w:rsidRPr="00240A3E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5A7B62" wp14:editId="2B3C44E1">
                <wp:simplePos x="0" y="0"/>
                <wp:positionH relativeFrom="column">
                  <wp:posOffset>2345376</wp:posOffset>
                </wp:positionH>
                <wp:positionV relativeFrom="paragraph">
                  <wp:posOffset>220609</wp:posOffset>
                </wp:positionV>
                <wp:extent cx="3615690" cy="457200"/>
                <wp:effectExtent l="0" t="0" r="381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A3E" w:rsidRDefault="00240A3E" w:rsidP="00240A3E">
                            <w:proofErr w:type="gramStart"/>
                            <w:r w:rsidRPr="00102849">
                              <w:rPr>
                                <w:sz w:val="18"/>
                              </w:rPr>
                              <w:t>comptant</w:t>
                            </w:r>
                            <w:proofErr w:type="gramEnd"/>
                            <w:r w:rsidRPr="00102849">
                              <w:rPr>
                                <w:sz w:val="18"/>
                              </w:rPr>
                              <w:t xml:space="preserve"> ………………..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d’ancienneté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240A3E"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 w:rsidRPr="00240A3E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Attention : les conditions d’ancienneté doivent être identiques pour tous les bénéficiaires.)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7B62" id="_x0000_s1031" type="#_x0000_t202" style="position:absolute;margin-left:184.7pt;margin-top:17.35pt;width:284.7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" stroked="f">
                <v:textbox>
                  <w:txbxContent>
                    <w:p w:rsidR="00240A3E" w:rsidRDefault="00240A3E" w:rsidP="00240A3E">
                      <w:proofErr w:type="gramStart"/>
                      <w:r w:rsidRPr="00102849">
                        <w:rPr>
                          <w:sz w:val="18"/>
                        </w:rPr>
                        <w:t>comptant</w:t>
                      </w:r>
                      <w:proofErr w:type="gramEnd"/>
                      <w:r w:rsidRPr="00102849">
                        <w:rPr>
                          <w:sz w:val="18"/>
                        </w:rPr>
                        <w:t xml:space="preserve"> ………………..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Start"/>
                      <w:r>
                        <w:rPr>
                          <w:sz w:val="18"/>
                        </w:rPr>
                        <w:t>d’ancienneté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r w:rsidRPr="00240A3E">
                        <w:rPr>
                          <w:color w:val="FF0000"/>
                          <w:sz w:val="18"/>
                        </w:rPr>
                        <w:t>(</w:t>
                      </w:r>
                      <w:r w:rsidRPr="00240A3E">
                        <w:rPr>
                          <w:b/>
                          <w:i/>
                          <w:color w:val="FF0000"/>
                          <w:sz w:val="20"/>
                        </w:rPr>
                        <w:t>Attention : les conditions d’ancienneté doivent être identiques pour tous les bénéficiaires.)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CFF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098463" wp14:editId="07289259">
                <wp:simplePos x="0" y="0"/>
                <wp:positionH relativeFrom="column">
                  <wp:posOffset>2095500</wp:posOffset>
                </wp:positionH>
                <wp:positionV relativeFrom="paragraph">
                  <wp:posOffset>55880</wp:posOffset>
                </wp:positionV>
                <wp:extent cx="158750" cy="723900"/>
                <wp:effectExtent l="0" t="0" r="12700" b="19050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723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E724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165pt;margin-top:4.4pt;width:12.5pt;height:5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" adj="395" strokecolor="#4579b8 [3044]"/>
            </w:pict>
          </mc:Fallback>
        </mc:AlternateContent>
      </w:r>
      <w:r w:rsidR="006E653E" w:rsidRPr="00102849">
        <w:rPr>
          <w:rFonts w:ascii="Calibri" w:hAnsi="Calibri"/>
          <w:sz w:val="22"/>
          <w:szCs w:val="22"/>
        </w:rPr>
        <w:t xml:space="preserve">Fonctionnaires stagiaires : </w:t>
      </w:r>
      <w:r w:rsidR="006E653E" w:rsidRPr="00102849">
        <w:rPr>
          <w:rFonts w:ascii="Calibri" w:hAnsi="Calibri"/>
          <w:sz w:val="22"/>
          <w:szCs w:val="22"/>
        </w:rPr>
        <w:tab/>
      </w:r>
      <w:r w:rsidR="006E653E" w:rsidRPr="00102849">
        <w:rPr>
          <w:rFonts w:ascii="Calibri" w:hAnsi="Calibri"/>
          <w:sz w:val="22"/>
          <w:szCs w:val="22"/>
        </w:rPr>
        <w:sym w:font="Wingdings" w:char="F06F"/>
      </w:r>
      <w:r w:rsidR="006E653E" w:rsidRPr="00102849">
        <w:rPr>
          <w:rFonts w:ascii="Calibri" w:hAnsi="Calibri"/>
          <w:sz w:val="22"/>
          <w:szCs w:val="22"/>
        </w:rPr>
        <w:t xml:space="preserve"> </w:t>
      </w:r>
    </w:p>
    <w:p w:rsidR="006E653E" w:rsidRPr="00102849" w:rsidRDefault="006E653E" w:rsidP="006E653E">
      <w:pPr>
        <w:pStyle w:val="Default"/>
        <w:tabs>
          <w:tab w:val="left" w:pos="2552"/>
          <w:tab w:val="left" w:pos="3969"/>
          <w:tab w:val="left" w:pos="5954"/>
          <w:tab w:val="left" w:pos="7371"/>
          <w:tab w:val="left" w:pos="9072"/>
        </w:tabs>
        <w:spacing w:before="120"/>
        <w:rPr>
          <w:rFonts w:ascii="Calibri" w:hAnsi="Calibri"/>
          <w:sz w:val="20"/>
          <w:szCs w:val="22"/>
        </w:rPr>
      </w:pPr>
      <w:r w:rsidRPr="00102849">
        <w:rPr>
          <w:rFonts w:ascii="Calibri" w:hAnsi="Calibri"/>
          <w:sz w:val="22"/>
          <w:szCs w:val="22"/>
        </w:rPr>
        <w:t xml:space="preserve">Fonctionnaires titulaires : </w:t>
      </w:r>
      <w:r w:rsidRPr="00102849">
        <w:rPr>
          <w:rFonts w:ascii="Calibri" w:hAnsi="Calibri"/>
          <w:sz w:val="22"/>
          <w:szCs w:val="22"/>
        </w:rPr>
        <w:tab/>
      </w:r>
      <w:r w:rsidRPr="00102849">
        <w:rPr>
          <w:rFonts w:ascii="Calibri" w:hAnsi="Calibri"/>
          <w:sz w:val="22"/>
          <w:szCs w:val="22"/>
        </w:rPr>
        <w:sym w:font="Wingdings" w:char="F06F"/>
      </w:r>
      <w:r w:rsidRPr="00102849">
        <w:rPr>
          <w:rFonts w:ascii="Calibri" w:hAnsi="Calibri"/>
          <w:sz w:val="22"/>
          <w:szCs w:val="22"/>
        </w:rPr>
        <w:t xml:space="preserve"> </w:t>
      </w:r>
    </w:p>
    <w:p w:rsidR="006E653E" w:rsidRDefault="006E653E" w:rsidP="006E653E">
      <w:pPr>
        <w:pStyle w:val="Default"/>
        <w:tabs>
          <w:tab w:val="left" w:pos="2552"/>
        </w:tabs>
        <w:spacing w:before="120"/>
        <w:rPr>
          <w:rFonts w:ascii="Calibri" w:hAnsi="Calibri"/>
          <w:sz w:val="18"/>
          <w:szCs w:val="22"/>
        </w:rPr>
      </w:pPr>
      <w:r w:rsidRPr="00102849">
        <w:rPr>
          <w:rFonts w:ascii="Calibri" w:hAnsi="Calibri"/>
          <w:sz w:val="22"/>
          <w:szCs w:val="22"/>
        </w:rPr>
        <w:t>Contractuels de droit public</w:t>
      </w:r>
      <w:r w:rsidRPr="00102849">
        <w:rPr>
          <w:rFonts w:ascii="Calibri" w:hAnsi="Calibri"/>
          <w:sz w:val="22"/>
          <w:szCs w:val="22"/>
        </w:rPr>
        <w:tab/>
      </w:r>
      <w:r w:rsidRPr="00102849">
        <w:rPr>
          <w:rFonts w:ascii="Calibri" w:hAnsi="Calibri"/>
          <w:sz w:val="22"/>
          <w:szCs w:val="22"/>
        </w:rPr>
        <w:sym w:font="Wingdings" w:char="F06F"/>
      </w:r>
      <w:r w:rsidRPr="00102849">
        <w:rPr>
          <w:rFonts w:ascii="Calibri" w:hAnsi="Calibri"/>
          <w:sz w:val="22"/>
          <w:szCs w:val="22"/>
        </w:rPr>
        <w:t xml:space="preserve"> </w:t>
      </w:r>
    </w:p>
    <w:p w:rsidR="00037A5C" w:rsidRPr="00BB09A1" w:rsidRDefault="00037A5C" w:rsidP="00E51884">
      <w:pPr>
        <w:pStyle w:val="Default"/>
        <w:tabs>
          <w:tab w:val="left" w:pos="2268"/>
          <w:tab w:val="left" w:pos="3686"/>
          <w:tab w:val="left" w:pos="4536"/>
          <w:tab w:val="left" w:pos="5387"/>
          <w:tab w:val="left" w:pos="7088"/>
        </w:tabs>
        <w:spacing w:before="360"/>
        <w:rPr>
          <w:rFonts w:ascii="Calibri" w:hAnsi="Calibri" w:cs="Times New Roman"/>
          <w:b/>
          <w:smallCaps/>
          <w:color w:val="auto"/>
          <w:sz w:val="22"/>
          <w:szCs w:val="22"/>
        </w:rPr>
      </w:pPr>
      <w:r w:rsidRPr="00BB09A1">
        <w:rPr>
          <w:rFonts w:ascii="Calibri" w:hAnsi="Calibri" w:cs="Times New Roman"/>
          <w:b/>
          <w:smallCaps/>
          <w:color w:val="auto"/>
          <w:sz w:val="22"/>
          <w:szCs w:val="22"/>
        </w:rPr>
        <w:t>Versement du CIA :</w:t>
      </w:r>
      <w:r w:rsidR="006A3EB7" w:rsidRPr="00BB09A1">
        <w:rPr>
          <w:rFonts w:ascii="Calibri" w:hAnsi="Calibri" w:cs="Times New Roman"/>
          <w:b/>
          <w:smallCaps/>
          <w:color w:val="auto"/>
          <w:sz w:val="22"/>
          <w:szCs w:val="22"/>
        </w:rPr>
        <w:t xml:space="preserve"> </w:t>
      </w:r>
    </w:p>
    <w:p w:rsidR="006A3EB7" w:rsidRPr="00773EA8" w:rsidRDefault="005E4254" w:rsidP="000D4388">
      <w:pPr>
        <w:pStyle w:val="Default"/>
        <w:spacing w:before="60" w:after="120"/>
        <w:jc w:val="both"/>
        <w:rPr>
          <w:rFonts w:ascii="Calibri" w:hAnsi="Calibri"/>
          <w:sz w:val="22"/>
          <w:szCs w:val="22"/>
        </w:rPr>
      </w:pPr>
      <w:r w:rsidRPr="00773EA8">
        <w:rPr>
          <w:rFonts w:ascii="Calibri" w:hAnsi="Calibri"/>
          <w:sz w:val="22"/>
          <w:szCs w:val="22"/>
        </w:rPr>
        <w:t xml:space="preserve">Le CIA sera versé annuellement : </w:t>
      </w:r>
      <w:r w:rsidR="00C42B1A" w:rsidRPr="00773EA8">
        <w:rPr>
          <w:rFonts w:ascii="Calibri" w:hAnsi="Calibri"/>
          <w:sz w:val="22"/>
          <w:szCs w:val="22"/>
        </w:rPr>
        <w:t xml:space="preserve"> </w:t>
      </w:r>
      <w:r w:rsidR="00C42B1A" w:rsidRPr="00773EA8">
        <w:rPr>
          <w:rFonts w:ascii="Calibri" w:hAnsi="Calibri"/>
          <w:sz w:val="22"/>
          <w:szCs w:val="22"/>
        </w:rPr>
        <w:sym w:font="Wingdings" w:char="F06F"/>
      </w:r>
      <w:r w:rsidR="00C42B1A" w:rsidRPr="00773EA8">
        <w:rPr>
          <w:rFonts w:ascii="Calibri" w:hAnsi="Calibri"/>
          <w:sz w:val="22"/>
          <w:szCs w:val="22"/>
        </w:rPr>
        <w:t xml:space="preserve"> </w:t>
      </w:r>
      <w:r w:rsidRPr="00773EA8">
        <w:rPr>
          <w:rFonts w:ascii="Calibri" w:hAnsi="Calibri"/>
          <w:sz w:val="22"/>
          <w:szCs w:val="22"/>
        </w:rPr>
        <w:t xml:space="preserve">en une fois </w:t>
      </w:r>
      <w:r w:rsidR="00C42B1A" w:rsidRPr="00773EA8">
        <w:rPr>
          <w:rFonts w:ascii="Calibri" w:hAnsi="Calibri"/>
          <w:sz w:val="22"/>
          <w:szCs w:val="22"/>
        </w:rPr>
        <w:sym w:font="Wingdings" w:char="F06F"/>
      </w:r>
      <w:r w:rsidR="00C42B1A" w:rsidRPr="00773EA8">
        <w:rPr>
          <w:rFonts w:ascii="Calibri" w:hAnsi="Calibri"/>
          <w:sz w:val="22"/>
          <w:szCs w:val="22"/>
        </w:rPr>
        <w:t xml:space="preserve"> en 2 fractions </w:t>
      </w:r>
      <w:r w:rsidR="00C42B1A" w:rsidRPr="00773EA8">
        <w:rPr>
          <w:rFonts w:ascii="Calibri" w:hAnsi="Calibri"/>
          <w:sz w:val="22"/>
          <w:szCs w:val="22"/>
        </w:rPr>
        <w:sym w:font="Wingdings" w:char="F06F"/>
      </w:r>
      <w:r w:rsidR="00C42B1A" w:rsidRPr="00773EA8">
        <w:rPr>
          <w:rFonts w:ascii="Calibri" w:hAnsi="Calibri"/>
          <w:sz w:val="22"/>
          <w:szCs w:val="22"/>
        </w:rPr>
        <w:t xml:space="preserve"> autre (Préciser : ……………………….)</w:t>
      </w:r>
    </w:p>
    <w:p w:rsidR="005E4254" w:rsidRPr="00BB09A1" w:rsidRDefault="005E4254" w:rsidP="00E51884">
      <w:pPr>
        <w:pStyle w:val="Default"/>
        <w:spacing w:before="360"/>
        <w:rPr>
          <w:rFonts w:ascii="Calibri" w:eastAsiaTheme="minorHAnsi" w:hAnsi="Calibri" w:cs="Times New Roman"/>
          <w:b/>
          <w:smallCaps/>
          <w:color w:val="auto"/>
          <w:sz w:val="22"/>
          <w:szCs w:val="22"/>
          <w:lang w:eastAsia="en-US"/>
        </w:rPr>
      </w:pPr>
      <w:r w:rsidRPr="00BB09A1">
        <w:rPr>
          <w:rFonts w:ascii="Calibri" w:hAnsi="Calibri" w:cs="Times New Roman"/>
          <w:b/>
          <w:smallCaps/>
          <w:color w:val="auto"/>
          <w:sz w:val="22"/>
          <w:szCs w:val="22"/>
        </w:rPr>
        <w:t>Indisponibilité physique</w:t>
      </w:r>
      <w:r w:rsidRPr="00BB09A1">
        <w:rPr>
          <w:rFonts w:ascii="Calibri" w:eastAsiaTheme="minorHAnsi" w:hAnsi="Calibri" w:cs="Times New Roman"/>
          <w:b/>
          <w:bCs/>
          <w:smallCaps/>
          <w:color w:val="auto"/>
          <w:sz w:val="22"/>
          <w:szCs w:val="22"/>
          <w:lang w:eastAsia="en-US"/>
        </w:rPr>
        <w:t xml:space="preserve"> </w:t>
      </w:r>
      <w:r w:rsidRPr="00BB09A1">
        <w:rPr>
          <w:rFonts w:ascii="Calibri" w:eastAsiaTheme="minorHAnsi" w:hAnsi="Calibri" w:cs="Times New Roman"/>
          <w:b/>
          <w:smallCaps/>
          <w:color w:val="auto"/>
          <w:sz w:val="22"/>
          <w:szCs w:val="22"/>
          <w:lang w:eastAsia="en-US"/>
        </w:rPr>
        <w:t xml:space="preserve">: </w:t>
      </w:r>
    </w:p>
    <w:p w:rsidR="00136C18" w:rsidRPr="000D4388" w:rsidRDefault="005E4254" w:rsidP="00ED2A83">
      <w:pPr>
        <w:pStyle w:val="Default"/>
        <w:jc w:val="both"/>
        <w:rPr>
          <w:rFonts w:ascii="Calibri" w:hAnsi="Calibri"/>
          <w:sz w:val="20"/>
          <w:szCs w:val="22"/>
        </w:rPr>
      </w:pPr>
      <w:r w:rsidRPr="000D4388">
        <w:rPr>
          <w:rFonts w:ascii="Calibri" w:hAnsi="Calibri"/>
          <w:sz w:val="20"/>
          <w:szCs w:val="22"/>
        </w:rPr>
        <w:t>Si l’agent a bénéficié de congé pour indisponibilité physique, le CIA pourra être versé, uniquement, si les critères d’attribution ont été satisfaits.</w:t>
      </w:r>
    </w:p>
    <w:p w:rsidR="00582718" w:rsidRDefault="00582718" w:rsidP="00582718">
      <w:pPr>
        <w:spacing w:before="240" w:after="120"/>
        <w:rPr>
          <w:b/>
        </w:rPr>
      </w:pPr>
      <w:r>
        <w:rPr>
          <w:rFonts w:cs="Trebuchet MS"/>
          <w:b/>
          <w:smallCaps/>
          <w:color w:val="000000"/>
        </w:rPr>
        <w:t xml:space="preserve">Critères d’appréciation </w:t>
      </w:r>
      <w:r w:rsidR="002139EB">
        <w:rPr>
          <w:rFonts w:cs="Trebuchet MS"/>
          <w:b/>
          <w:smallCaps/>
          <w:color w:val="000000"/>
        </w:rPr>
        <w:t>pour l’attribution de la part CIA</w:t>
      </w:r>
      <w:r>
        <w:rPr>
          <w:rFonts w:cs="Trebuchet MS"/>
          <w:b/>
          <w:smallCaps/>
          <w:color w:val="000000"/>
        </w:rPr>
        <w:t xml:space="preserve"> </w:t>
      </w:r>
      <w:r>
        <w:rPr>
          <w:b/>
        </w:rPr>
        <w:t xml:space="preserve">: </w:t>
      </w:r>
      <w:r w:rsidR="002139EB" w:rsidRPr="002139EB">
        <w:rPr>
          <w:color w:val="808080" w:themeColor="background1" w:themeShade="80"/>
        </w:rPr>
        <w:t>exemples de critères</w:t>
      </w:r>
      <w:r w:rsidR="00F12273">
        <w:rPr>
          <w:color w:val="808080" w:themeColor="background1" w:themeShade="80"/>
        </w:rPr>
        <w:t xml:space="preserve"> dans l’annexe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2718" w:rsidRPr="000D4388" w:rsidTr="00AD741F">
        <w:trPr>
          <w:trHeight w:val="454"/>
        </w:trPr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459"/>
              <w:contextualSpacing w:val="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176" w:hanging="185"/>
              <w:contextualSpacing w:val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582718" w:rsidRPr="000D4388" w:rsidTr="00AD741F">
        <w:trPr>
          <w:trHeight w:val="454"/>
        </w:trPr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459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176" w:hanging="185"/>
              <w:contextualSpacing w:val="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582718" w:rsidRPr="000D4388" w:rsidTr="00AD741F">
        <w:trPr>
          <w:trHeight w:val="454"/>
        </w:trPr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459"/>
              <w:contextualSpacing w:val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582718" w:rsidRPr="000D4388" w:rsidRDefault="00582718" w:rsidP="000D4388">
            <w:pPr>
              <w:pStyle w:val="Paragraphedeliste"/>
              <w:numPr>
                <w:ilvl w:val="0"/>
                <w:numId w:val="17"/>
              </w:numPr>
              <w:ind w:left="176" w:hanging="185"/>
              <w:contextualSpacing w:val="0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BB09A1" w:rsidRDefault="00F25801" w:rsidP="00BB09A1">
      <w:pPr>
        <w:spacing w:before="240" w:after="120"/>
        <w:rPr>
          <w:b/>
        </w:rPr>
      </w:pPr>
      <w:r w:rsidRPr="00BB09A1">
        <w:rPr>
          <w:rFonts w:cs="Trebuchet MS"/>
          <w:b/>
          <w:smallCaps/>
          <w:color w:val="000000"/>
        </w:rPr>
        <w:t xml:space="preserve">Autres </w:t>
      </w:r>
      <w:r>
        <w:rPr>
          <w:rFonts w:cs="Trebuchet MS"/>
          <w:b/>
          <w:smallCaps/>
          <w:color w:val="000000"/>
        </w:rPr>
        <w:t>précisions sur les modalités d’application du CIA :</w:t>
      </w:r>
      <w:r w:rsidR="00BB09A1">
        <w:rPr>
          <w:b/>
        </w:rPr>
        <w:t xml:space="preserve"> </w:t>
      </w:r>
    </w:p>
    <w:p w:rsidR="00D6613A" w:rsidRPr="004940B0" w:rsidRDefault="00D6613A" w:rsidP="00BE4C89">
      <w:pPr>
        <w:tabs>
          <w:tab w:val="right" w:leader="dot" w:pos="9072"/>
        </w:tabs>
        <w:spacing w:before="120" w:after="0"/>
      </w:pPr>
      <w:r w:rsidRPr="004940B0">
        <w:tab/>
      </w:r>
    </w:p>
    <w:p w:rsidR="00D6613A" w:rsidRDefault="00D6613A" w:rsidP="00BE4C89">
      <w:pPr>
        <w:tabs>
          <w:tab w:val="right" w:leader="dot" w:pos="9072"/>
        </w:tabs>
        <w:spacing w:before="120" w:after="0"/>
        <w:rPr>
          <w:b/>
        </w:rPr>
      </w:pPr>
      <w:r>
        <w:rPr>
          <w:b/>
        </w:rPr>
        <w:tab/>
      </w:r>
    </w:p>
    <w:p w:rsidR="001B2E73" w:rsidRPr="00954A6C" w:rsidRDefault="00954A6C" w:rsidP="00ED2A83">
      <w:pPr>
        <w:spacing w:before="240" w:after="120"/>
        <w:jc w:val="both"/>
        <w:rPr>
          <w:sz w:val="18"/>
        </w:rPr>
      </w:pPr>
      <w:r w:rsidRPr="00BB09A1">
        <w:rPr>
          <w:b/>
          <w:smallCaps/>
        </w:rPr>
        <w:t>Date d</w:t>
      </w:r>
      <w:r w:rsidR="009C7D70">
        <w:rPr>
          <w:b/>
          <w:smallCaps/>
        </w:rPr>
        <w:t>’effet</w:t>
      </w:r>
      <w:r w:rsidR="001B2E73">
        <w:rPr>
          <w:b/>
        </w:rPr>
        <w:t xml:space="preserve"> : </w:t>
      </w:r>
      <w:r w:rsidR="001B2E73" w:rsidRPr="00DA1D64">
        <w:t>A compter du</w:t>
      </w:r>
      <w:proofErr w:type="gramStart"/>
      <w:r w:rsidR="001B2E73" w:rsidRPr="00DA1D64">
        <w:t xml:space="preserve"> </w:t>
      </w:r>
      <w:r w:rsidR="000E52ED" w:rsidRPr="000E52ED">
        <w:t>…</w:t>
      </w:r>
      <w:r w:rsidR="000E52ED">
        <w:t>.</w:t>
      </w:r>
      <w:proofErr w:type="gramEnd"/>
      <w:r w:rsidR="000E52ED" w:rsidRPr="000E52ED">
        <w:t>…../………./………..</w:t>
      </w:r>
      <w:r w:rsidR="000E52ED" w:rsidRPr="00530491">
        <w:rPr>
          <w:color w:val="0070C0"/>
        </w:rPr>
        <w:t xml:space="preserve"> </w:t>
      </w:r>
      <w:r w:rsidR="001B2E73" w:rsidRPr="00954A6C">
        <w:rPr>
          <w:sz w:val="17"/>
          <w:szCs w:val="17"/>
        </w:rPr>
        <w:t>(</w:t>
      </w:r>
      <w:r w:rsidR="002A1935" w:rsidRPr="002A1935">
        <w:rPr>
          <w:b/>
          <w:sz w:val="17"/>
          <w:szCs w:val="17"/>
        </w:rPr>
        <w:t>A</w:t>
      </w:r>
      <w:r w:rsidR="001B2E73" w:rsidRPr="002A1935">
        <w:rPr>
          <w:b/>
          <w:i/>
          <w:sz w:val="17"/>
          <w:szCs w:val="17"/>
        </w:rPr>
        <w:t>près avis du C</w:t>
      </w:r>
      <w:r w:rsidR="00764DC1">
        <w:rPr>
          <w:b/>
          <w:i/>
          <w:sz w:val="17"/>
          <w:szCs w:val="17"/>
        </w:rPr>
        <w:t>S</w:t>
      </w:r>
      <w:r w:rsidR="001B2E73" w:rsidRPr="002A1935">
        <w:rPr>
          <w:b/>
          <w:i/>
          <w:sz w:val="17"/>
          <w:szCs w:val="17"/>
        </w:rPr>
        <w:t>T et délibération</w:t>
      </w:r>
      <w:r w:rsidR="001B2E73" w:rsidRPr="00954A6C">
        <w:rPr>
          <w:sz w:val="17"/>
          <w:szCs w:val="17"/>
        </w:rPr>
        <w:t>)</w:t>
      </w:r>
    </w:p>
    <w:p w:rsidR="001B2E73" w:rsidRDefault="001B2E73" w:rsidP="00E61E3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1A5456">
        <w:rPr>
          <w:b/>
          <w:sz w:val="28"/>
        </w:rPr>
        <w:t xml:space="preserve">Pièces à joindre </w:t>
      </w:r>
      <w:r w:rsidRPr="001A5456">
        <w:rPr>
          <w:b/>
          <w:sz w:val="28"/>
          <w:u w:val="single"/>
        </w:rPr>
        <w:t>obligatoirement</w:t>
      </w:r>
      <w:r w:rsidRPr="001A5456">
        <w:rPr>
          <w:b/>
          <w:sz w:val="28"/>
        </w:rPr>
        <w:t xml:space="preserve"> à la saisine </w:t>
      </w:r>
      <w:r w:rsidRPr="00F80AB1">
        <w:rPr>
          <w:b/>
        </w:rPr>
        <w:t>:</w:t>
      </w:r>
    </w:p>
    <w:p w:rsidR="001A5456" w:rsidRPr="001A5456" w:rsidRDefault="00E57D4F" w:rsidP="00E61E3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spacing w:after="0" w:line="240" w:lineRule="auto"/>
        <w:jc w:val="center"/>
        <w:rPr>
          <w:sz w:val="26"/>
          <w:szCs w:val="26"/>
        </w:rPr>
      </w:pPr>
      <w:r w:rsidRPr="001A5456">
        <w:rPr>
          <w:sz w:val="26"/>
          <w:szCs w:val="26"/>
        </w:rPr>
        <w:t xml:space="preserve">Projet de délibération </w:t>
      </w:r>
      <w:r w:rsidR="000E52ED" w:rsidRPr="00102849">
        <w:sym w:font="Wingdings" w:char="F06F"/>
      </w:r>
    </w:p>
    <w:p w:rsidR="00E57D4F" w:rsidRDefault="00E57D4F" w:rsidP="00E61E3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D9D9D9" w:themeFill="background1" w:themeFillShade="D9"/>
        <w:tabs>
          <w:tab w:val="left" w:pos="3402"/>
        </w:tabs>
        <w:spacing w:after="0" w:line="240" w:lineRule="auto"/>
        <w:jc w:val="center"/>
        <w:rPr>
          <w:sz w:val="26"/>
          <w:szCs w:val="26"/>
        </w:rPr>
      </w:pPr>
      <w:r w:rsidRPr="001A5456">
        <w:rPr>
          <w:sz w:val="26"/>
          <w:szCs w:val="26"/>
        </w:rPr>
        <w:t xml:space="preserve">Organigramme </w:t>
      </w:r>
      <w:r w:rsidR="001A5456" w:rsidRPr="000D4388">
        <w:rPr>
          <w:sz w:val="26"/>
          <w:szCs w:val="26"/>
          <w:u w:val="single"/>
        </w:rPr>
        <w:t>anonyme</w:t>
      </w:r>
      <w:r w:rsidR="001A5456" w:rsidRPr="001A5456">
        <w:rPr>
          <w:sz w:val="26"/>
          <w:szCs w:val="26"/>
        </w:rPr>
        <w:t xml:space="preserve"> avec fonctions </w:t>
      </w:r>
      <w:r w:rsidRPr="001A5456">
        <w:rPr>
          <w:sz w:val="26"/>
          <w:szCs w:val="26"/>
        </w:rPr>
        <w:t xml:space="preserve">de la collectivité/établissement public </w:t>
      </w:r>
      <w:r w:rsidR="000E52ED" w:rsidRPr="00102849">
        <w:sym w:font="Wingdings" w:char="F06F"/>
      </w:r>
    </w:p>
    <w:p w:rsidR="00D6613A" w:rsidRDefault="00D6613A" w:rsidP="000D4388">
      <w:pPr>
        <w:pStyle w:val="Default"/>
        <w:rPr>
          <w:rFonts w:ascii="Calibri" w:hAnsi="Calibri"/>
          <w:b/>
          <w:sz w:val="22"/>
          <w:szCs w:val="22"/>
          <w:u w:val="single"/>
        </w:rPr>
      </w:pPr>
    </w:p>
    <w:p w:rsidR="00CC34BF" w:rsidRPr="001F0A8F" w:rsidRDefault="00CC34BF" w:rsidP="00CC34BF">
      <w:pPr>
        <w:pStyle w:val="Default"/>
        <w:ind w:left="45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Fait à </w:t>
      </w:r>
      <w:r w:rsidR="000E52ED" w:rsidRPr="000E52ED">
        <w:rPr>
          <w:rFonts w:ascii="Calibri" w:hAnsi="Calibri"/>
          <w:color w:val="auto"/>
          <w:sz w:val="22"/>
          <w:szCs w:val="22"/>
        </w:rPr>
        <w:t>……………………………………</w:t>
      </w:r>
      <w:r>
        <w:rPr>
          <w:rFonts w:ascii="Calibri" w:hAnsi="Calibri"/>
          <w:sz w:val="22"/>
          <w:szCs w:val="22"/>
        </w:rPr>
        <w:t xml:space="preserve"> le</w:t>
      </w:r>
      <w:r w:rsidR="004940B0">
        <w:rPr>
          <w:rFonts w:ascii="Calibri" w:hAnsi="Calibri"/>
          <w:sz w:val="22"/>
          <w:szCs w:val="22"/>
        </w:rPr>
        <w:t xml:space="preserve"> </w:t>
      </w:r>
      <w:r w:rsidR="000E52ED">
        <w:rPr>
          <w:rFonts w:ascii="Calibri" w:hAnsi="Calibri"/>
          <w:sz w:val="22"/>
          <w:szCs w:val="22"/>
        </w:rPr>
        <w:t>………………………….</w:t>
      </w:r>
    </w:p>
    <w:p w:rsidR="00CC34BF" w:rsidRPr="001F0A8F" w:rsidRDefault="00CC34BF" w:rsidP="00CC34BF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CC34BF" w:rsidRPr="000D4388" w:rsidRDefault="008A4930" w:rsidP="00CC34BF">
      <w:pPr>
        <w:pStyle w:val="Default"/>
        <w:ind w:left="4536"/>
        <w:rPr>
          <w:rFonts w:ascii="Calibri" w:hAnsi="Calibri"/>
          <w:color w:val="808080" w:themeColor="background1" w:themeShade="80"/>
          <w:sz w:val="22"/>
          <w:szCs w:val="22"/>
        </w:rPr>
      </w:pPr>
      <w:r w:rsidRPr="000D4388">
        <w:rPr>
          <w:rFonts w:ascii="Calibri" w:hAnsi="Calibri"/>
          <w:color w:val="808080" w:themeColor="background1" w:themeShade="80"/>
          <w:sz w:val="22"/>
          <w:szCs w:val="22"/>
        </w:rPr>
        <w:t>Cachet et</w:t>
      </w:r>
      <w:r w:rsidR="00CC34BF" w:rsidRPr="000D4388">
        <w:rPr>
          <w:rFonts w:ascii="Calibri" w:hAnsi="Calibri"/>
          <w:color w:val="808080" w:themeColor="background1" w:themeShade="80"/>
          <w:sz w:val="22"/>
          <w:szCs w:val="22"/>
        </w:rPr>
        <w:t xml:space="preserve"> Signature de l’autorité territoriale </w:t>
      </w:r>
    </w:p>
    <w:p w:rsidR="00CC34BF" w:rsidRDefault="00CC34BF" w:rsidP="00CC34BF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8B210E" w:rsidRDefault="008B210E" w:rsidP="00CC34BF">
      <w:pPr>
        <w:pStyle w:val="Default"/>
        <w:jc w:val="center"/>
        <w:rPr>
          <w:rFonts w:ascii="Calibri" w:hAnsi="Calibri"/>
          <w:b/>
          <w:sz w:val="44"/>
        </w:rPr>
      </w:pPr>
      <w:r w:rsidRPr="00D8156A">
        <w:rPr>
          <w:rFonts w:ascii="Calibri" w:hAnsi="Calibri"/>
          <w:b/>
          <w:sz w:val="44"/>
        </w:rPr>
        <w:t xml:space="preserve">Annexe </w:t>
      </w:r>
      <w:r w:rsidR="00AD3232" w:rsidRPr="00D8156A">
        <w:rPr>
          <w:rFonts w:ascii="Calibri" w:hAnsi="Calibri"/>
          <w:b/>
          <w:sz w:val="44"/>
        </w:rPr>
        <w:t>IFSE</w:t>
      </w:r>
      <w:r w:rsidR="00F12273">
        <w:rPr>
          <w:rFonts w:ascii="Calibri" w:hAnsi="Calibri"/>
          <w:b/>
          <w:sz w:val="44"/>
        </w:rPr>
        <w:t xml:space="preserve"> et CIA</w:t>
      </w:r>
    </w:p>
    <w:p w:rsidR="00EA0B70" w:rsidRPr="00EA0B70" w:rsidRDefault="00EA0B70" w:rsidP="00CC34BF">
      <w:pPr>
        <w:pStyle w:val="Default"/>
        <w:jc w:val="center"/>
        <w:rPr>
          <w:rFonts w:ascii="Calibri" w:hAnsi="Calibri"/>
          <w:b/>
          <w:color w:val="FF0000"/>
        </w:rPr>
      </w:pPr>
      <w:r w:rsidRPr="00EA0B70">
        <w:rPr>
          <w:rFonts w:ascii="Calibri" w:hAnsi="Calibri"/>
          <w:b/>
          <w:color w:val="FF0000"/>
        </w:rPr>
        <w:t>Ne pas joindre l’annexe lors de l’envoi de votre saisine au CT</w:t>
      </w:r>
    </w:p>
    <w:p w:rsidR="008B210E" w:rsidRDefault="008B210E" w:rsidP="008B210E">
      <w:pPr>
        <w:pStyle w:val="Default"/>
        <w:rPr>
          <w:rFonts w:ascii="Calibri" w:hAnsi="Calibri"/>
        </w:rPr>
      </w:pPr>
    </w:p>
    <w:p w:rsidR="00AD3232" w:rsidRPr="00D8156A" w:rsidRDefault="00AD3232" w:rsidP="008B210E">
      <w:pPr>
        <w:pStyle w:val="Default"/>
        <w:rPr>
          <w:rFonts w:ascii="Calibri" w:hAnsi="Calibri"/>
          <w:smallCaps/>
        </w:rPr>
      </w:pPr>
      <w:r w:rsidRPr="00D8156A">
        <w:rPr>
          <w:rFonts w:ascii="Calibri" w:hAnsi="Calibri"/>
          <w:b/>
          <w:smallCaps/>
        </w:rPr>
        <w:t>Détermination et classification des postes dans des groupes de fonction</w:t>
      </w:r>
      <w:r w:rsidRPr="00D8156A">
        <w:rPr>
          <w:rFonts w:ascii="Calibri" w:hAnsi="Calibri"/>
          <w:smallCaps/>
        </w:rPr>
        <w:t xml:space="preserve"> : </w:t>
      </w:r>
    </w:p>
    <w:p w:rsidR="008B210E" w:rsidRPr="00F12273" w:rsidRDefault="008B210E" w:rsidP="008B210E">
      <w:pPr>
        <w:pStyle w:val="Default"/>
        <w:rPr>
          <w:rFonts w:ascii="Calibri" w:hAnsi="Calibri"/>
          <w:sz w:val="20"/>
        </w:rPr>
      </w:pPr>
      <w:r w:rsidRPr="00F12273">
        <w:rPr>
          <w:rFonts w:ascii="Calibri" w:hAnsi="Calibri"/>
          <w:sz w:val="20"/>
        </w:rPr>
        <w:t xml:space="preserve">Exemples de critères qui peuvent être utilisés pour la classification des postes dans les groupes de fonction : </w:t>
      </w:r>
    </w:p>
    <w:p w:rsidR="008B210E" w:rsidRPr="00EF192F" w:rsidRDefault="008B210E" w:rsidP="008B210E">
      <w:pPr>
        <w:pStyle w:val="Default"/>
        <w:rPr>
          <w:rFonts w:ascii="Calibri" w:hAnsi="Calibri"/>
          <w:sz w:val="14"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3119"/>
        <w:gridCol w:w="3118"/>
      </w:tblGrid>
      <w:tr w:rsidR="008B210E" w:rsidTr="00EA0B70">
        <w:tc>
          <w:tcPr>
            <w:tcW w:w="3261" w:type="dxa"/>
            <w:shd w:val="clear" w:color="auto" w:fill="D9D9D9" w:themeFill="background1" w:themeFillShade="D9"/>
          </w:tcPr>
          <w:p w:rsidR="008B210E" w:rsidRDefault="008B210E" w:rsidP="009D4AAE">
            <w:pPr>
              <w:pStyle w:val="Default"/>
              <w:tabs>
                <w:tab w:val="left" w:pos="4536"/>
              </w:tabs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Fonctions d’encadrement, de coordination, de pilotage ou de conception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B210E" w:rsidRDefault="008B210E" w:rsidP="00EA0B70">
            <w:pPr>
              <w:pStyle w:val="Paragraphedeliste"/>
              <w:spacing w:before="60"/>
              <w:ind w:left="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16"/>
                <w:szCs w:val="20"/>
              </w:rPr>
              <w:t>Technicité, expertise, expérience ou qualification nécessaire à l’exerc</w:t>
            </w:r>
            <w:r w:rsidR="00EA0B70">
              <w:rPr>
                <w:rFonts w:ascii="Trebuchet MS" w:hAnsi="Trebuchet MS" w:cs="Arial"/>
                <w:b/>
                <w:bCs/>
                <w:sz w:val="16"/>
                <w:szCs w:val="20"/>
              </w:rPr>
              <w:t>ice des fonctions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B210E" w:rsidRDefault="008B210E" w:rsidP="009D4AAE">
            <w:pPr>
              <w:pStyle w:val="Default"/>
              <w:tabs>
                <w:tab w:val="left" w:pos="4536"/>
              </w:tabs>
              <w:spacing w:before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16"/>
                <w:szCs w:val="20"/>
              </w:rPr>
              <w:t>Sujétions particulières ou degré d’exposition du poste au regard de son environnement professionnel</w:t>
            </w:r>
          </w:p>
        </w:tc>
      </w:tr>
      <w:tr w:rsidR="00C9092C" w:rsidRPr="00C9092C" w:rsidTr="00F12273">
        <w:tc>
          <w:tcPr>
            <w:tcW w:w="3261" w:type="dxa"/>
          </w:tcPr>
          <w:p w:rsidR="008B210E" w:rsidRPr="00EA0B70" w:rsidRDefault="00EF192F" w:rsidP="0090723C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 </w:t>
            </w:r>
            <w:r w:rsidR="00C9092C" w:rsidRPr="00EA0B70">
              <w:rPr>
                <w:rFonts w:ascii="Calibri" w:hAnsi="Calibri"/>
                <w:color w:val="auto"/>
                <w:sz w:val="18"/>
                <w:szCs w:val="18"/>
              </w:rPr>
              <w:t>Responsabilité d’encadrement</w:t>
            </w:r>
          </w:p>
          <w:p w:rsidR="00C9092C" w:rsidRPr="00EA0B70" w:rsidRDefault="008B210E" w:rsidP="00C9092C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C9092C" w:rsidRPr="00EA0B70">
              <w:rPr>
                <w:rFonts w:ascii="Calibri" w:hAnsi="Calibri"/>
                <w:color w:val="auto"/>
                <w:sz w:val="18"/>
                <w:szCs w:val="18"/>
              </w:rPr>
              <w:t>Niveau d’encadrement dans la hiérarchie</w:t>
            </w:r>
          </w:p>
          <w:p w:rsidR="008B210E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de coordination</w:t>
            </w:r>
          </w:p>
          <w:p w:rsidR="008B210E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de projet ou d’opération</w:t>
            </w:r>
          </w:p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de projet ou d’opération</w:t>
            </w:r>
          </w:p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de formation d’autrui</w:t>
            </w:r>
          </w:p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Ampleur du champ d’action (en nombre de missions, en valeur)</w:t>
            </w:r>
          </w:p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Influence du poste sur les résultats (primordial, partagé, contributif)</w:t>
            </w:r>
          </w:p>
          <w:p w:rsidR="00AD3232" w:rsidRPr="00C9092C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76" w:hanging="119"/>
              <w:rPr>
                <w:rFonts w:ascii="Calibri" w:hAnsi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Connaissance (de niveau élémentaire à expertise)</w:t>
            </w:r>
          </w:p>
          <w:p w:rsidR="00C9092C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Complexité</w:t>
            </w:r>
          </w:p>
          <w:p w:rsidR="00C9092C" w:rsidRPr="00EA0B70" w:rsidRDefault="008B210E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 xml:space="preserve">Niveau de </w:t>
            </w:r>
            <w:r w:rsidR="00C9092C" w:rsidRPr="00EA0B70">
              <w:rPr>
                <w:rFonts w:ascii="Calibri" w:hAnsi="Calibri"/>
                <w:color w:val="auto"/>
                <w:sz w:val="18"/>
                <w:szCs w:val="18"/>
              </w:rPr>
              <w:t>qualification</w:t>
            </w:r>
          </w:p>
          <w:p w:rsidR="00AD3232" w:rsidRPr="00EA0B70" w:rsidRDefault="00C9092C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Temps d’adaptation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 xml:space="preserve">Difficulté (exécution simple ou interprétation) 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Autonomie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Initiative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Diversité des tâches, des dossiers ou des projets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Influence et motivation d’autrui</w:t>
            </w:r>
          </w:p>
          <w:p w:rsidR="008B210E" w:rsidRPr="00EA0B70" w:rsidRDefault="00AD3232" w:rsidP="00AD3232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Diversité des domaines de compétences</w:t>
            </w:r>
          </w:p>
          <w:p w:rsidR="00AD3232" w:rsidRPr="00C9092C" w:rsidRDefault="00AD3232" w:rsidP="00AD3232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231" w:hanging="206"/>
              <w:rPr>
                <w:rFonts w:ascii="Calibri" w:hAnsi="Calibri"/>
                <w:i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:rsidR="00AD3232" w:rsidRPr="00EA0B70" w:rsidRDefault="008B210E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C9092C"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 </w:t>
            </w:r>
            <w:r w:rsidR="00AD3232" w:rsidRPr="00EA0B70">
              <w:rPr>
                <w:rFonts w:ascii="Calibri" w:hAnsi="Calibri"/>
                <w:color w:val="auto"/>
                <w:sz w:val="18"/>
                <w:szCs w:val="18"/>
              </w:rPr>
              <w:t>Vigilance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Risques d’accident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Risques de maladie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Valeur du matériel utilisé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pour la sécurité d’autrui</w:t>
            </w:r>
          </w:p>
          <w:p w:rsidR="008B210E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Valeur des dommages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Responsabilité financière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Effort physique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Tension mentale, nerveuse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Confidentialité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Relations internes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Relations externes</w:t>
            </w:r>
          </w:p>
          <w:p w:rsidR="00AD3232" w:rsidRPr="00EA0B70" w:rsidRDefault="00AD3232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>Facteur de perturbation</w:t>
            </w:r>
          </w:p>
          <w:p w:rsidR="008B210E" w:rsidRPr="00EA0B70" w:rsidRDefault="008B210E" w:rsidP="009D4AAE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color w:val="auto"/>
                <w:sz w:val="18"/>
                <w:szCs w:val="18"/>
              </w:rPr>
            </w:pPr>
            <w:r w:rsidRPr="00EA0B70">
              <w:rPr>
                <w:rFonts w:ascii="Calibri" w:hAnsi="Calibri"/>
                <w:color w:val="auto"/>
                <w:sz w:val="18"/>
                <w:szCs w:val="18"/>
              </w:rPr>
              <w:t xml:space="preserve"> Sujétions </w:t>
            </w:r>
            <w:r w:rsidR="00AD3232" w:rsidRPr="00EA0B70">
              <w:rPr>
                <w:rFonts w:ascii="Calibri" w:hAnsi="Calibri"/>
                <w:color w:val="auto"/>
                <w:sz w:val="18"/>
                <w:szCs w:val="18"/>
              </w:rPr>
              <w:t>horaires</w:t>
            </w:r>
          </w:p>
          <w:p w:rsidR="008B210E" w:rsidRPr="00C9092C" w:rsidRDefault="008B210E" w:rsidP="00AD3232">
            <w:pPr>
              <w:pStyle w:val="Default"/>
              <w:numPr>
                <w:ilvl w:val="0"/>
                <w:numId w:val="14"/>
              </w:numPr>
              <w:tabs>
                <w:tab w:val="left" w:pos="4536"/>
              </w:tabs>
              <w:spacing w:before="60"/>
              <w:ind w:left="143" w:hanging="152"/>
              <w:rPr>
                <w:rFonts w:ascii="Calibri" w:hAnsi="Calibri"/>
                <w:i/>
                <w:color w:val="auto"/>
                <w:sz w:val="18"/>
                <w:szCs w:val="18"/>
              </w:rPr>
            </w:pPr>
          </w:p>
        </w:tc>
      </w:tr>
    </w:tbl>
    <w:p w:rsidR="008B210E" w:rsidRDefault="008B210E" w:rsidP="008B210E">
      <w:pPr>
        <w:pStyle w:val="Default"/>
        <w:rPr>
          <w:rFonts w:ascii="Calibri" w:hAnsi="Calibri"/>
        </w:rPr>
      </w:pPr>
    </w:p>
    <w:p w:rsidR="00AD3232" w:rsidRPr="00D8156A" w:rsidRDefault="00AD3232" w:rsidP="008B210E">
      <w:pPr>
        <w:pStyle w:val="Default"/>
        <w:rPr>
          <w:rFonts w:ascii="Calibri" w:hAnsi="Calibri"/>
          <w:b/>
          <w:smallCaps/>
        </w:rPr>
      </w:pPr>
      <w:r w:rsidRPr="00D8156A">
        <w:rPr>
          <w:rFonts w:ascii="Calibri" w:hAnsi="Calibri"/>
          <w:b/>
          <w:smallCaps/>
        </w:rPr>
        <w:t>La prise en compte de l’expérience</w:t>
      </w:r>
    </w:p>
    <w:p w:rsidR="008B210E" w:rsidRPr="00F12273" w:rsidRDefault="008B210E" w:rsidP="008B210E">
      <w:pPr>
        <w:pStyle w:val="Default"/>
        <w:rPr>
          <w:rFonts w:ascii="Calibri" w:hAnsi="Calibri"/>
          <w:sz w:val="20"/>
        </w:rPr>
      </w:pPr>
      <w:r w:rsidRPr="00F12273">
        <w:rPr>
          <w:rFonts w:ascii="Calibri" w:hAnsi="Calibri"/>
          <w:sz w:val="20"/>
        </w:rPr>
        <w:t>Exemples de critères qui peuvent être utilisés pour l’expérience professionnelle :</w:t>
      </w:r>
    </w:p>
    <w:p w:rsidR="008B210E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connaissance acquise par la pratique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L’approfondissement et la consolidation des connaissances et de savoir-faire technique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diversification des compétences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spécialisation dans un domaine de compétence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gestion d’un évènement exceptionnel permettant d’acquérir une nouvelle expérience ou approfondir des acquis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Le parcours professionnel de l’agent avant son arrivée selon les postes occupés,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mobilité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connaissance de l’environnement de travail, des procédures,</w:t>
      </w:r>
    </w:p>
    <w:p w:rsidR="00C9092C" w:rsidRPr="00EA0B70" w:rsidRDefault="00C9092C" w:rsidP="00C9092C">
      <w:pPr>
        <w:pStyle w:val="Default"/>
        <w:numPr>
          <w:ilvl w:val="0"/>
          <w:numId w:val="15"/>
        </w:numPr>
        <w:rPr>
          <w:rFonts w:ascii="Calibri" w:hAnsi="Calibri"/>
          <w:sz w:val="22"/>
        </w:rPr>
      </w:pPr>
      <w:r w:rsidRPr="00EA0B70">
        <w:rPr>
          <w:rFonts w:ascii="Calibri" w:hAnsi="Calibri"/>
          <w:sz w:val="20"/>
        </w:rPr>
        <w:t>Le tutorat (transmission du savoir)</w:t>
      </w:r>
    </w:p>
    <w:p w:rsidR="00F12273" w:rsidRDefault="00F12273" w:rsidP="00F12273">
      <w:pPr>
        <w:pStyle w:val="Default"/>
        <w:rPr>
          <w:rFonts w:ascii="Calibri" w:hAnsi="Calibri"/>
          <w:b/>
          <w:smallCaps/>
        </w:rPr>
      </w:pPr>
    </w:p>
    <w:p w:rsidR="00F12273" w:rsidRDefault="00F12273" w:rsidP="00F12273">
      <w:pPr>
        <w:pStyle w:val="Default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Appréciation de la valeur professionnelle pour le versement du CIA</w:t>
      </w:r>
    </w:p>
    <w:p w:rsidR="00F12273" w:rsidRPr="00F12273" w:rsidRDefault="00F12273" w:rsidP="00F12273">
      <w:pPr>
        <w:pStyle w:val="Default"/>
        <w:rPr>
          <w:rFonts w:ascii="Calibri" w:hAnsi="Calibri"/>
          <w:sz w:val="20"/>
        </w:rPr>
      </w:pPr>
      <w:r w:rsidRPr="00F12273">
        <w:rPr>
          <w:rFonts w:ascii="Calibri" w:hAnsi="Calibri"/>
          <w:sz w:val="20"/>
        </w:rPr>
        <w:t xml:space="preserve">Exemples de critères </w:t>
      </w:r>
      <w:r w:rsidR="00EF192F">
        <w:rPr>
          <w:rFonts w:ascii="Calibri" w:hAnsi="Calibri"/>
          <w:sz w:val="20"/>
        </w:rPr>
        <w:t xml:space="preserve">d’attribution </w:t>
      </w:r>
      <w:r w:rsidRPr="00F12273">
        <w:rPr>
          <w:rFonts w:ascii="Calibri" w:hAnsi="Calibri"/>
          <w:sz w:val="20"/>
        </w:rPr>
        <w:t xml:space="preserve">qui peuvent être </w:t>
      </w:r>
      <w:r w:rsidR="00EF192F">
        <w:rPr>
          <w:rFonts w:ascii="Calibri" w:hAnsi="Calibri"/>
          <w:sz w:val="20"/>
        </w:rPr>
        <w:t>retenu</w:t>
      </w:r>
      <w:r w:rsidRPr="00F12273">
        <w:rPr>
          <w:rFonts w:ascii="Calibri" w:hAnsi="Calibri"/>
          <w:sz w:val="20"/>
        </w:rPr>
        <w:t>s</w:t>
      </w:r>
      <w:r w:rsidR="00EF192F">
        <w:rPr>
          <w:rFonts w:ascii="Calibri" w:hAnsi="Calibri"/>
          <w:sz w:val="20"/>
        </w:rPr>
        <w:t xml:space="preserve"> </w:t>
      </w:r>
      <w:r w:rsidRPr="00F12273">
        <w:rPr>
          <w:rFonts w:ascii="Calibri" w:hAnsi="Calibri"/>
          <w:sz w:val="20"/>
        </w:rPr>
        <w:t>:</w:t>
      </w:r>
    </w:p>
    <w:p w:rsidR="00F12273" w:rsidRPr="00EA0B70" w:rsidRDefault="005D40F3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5D40F3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0F3" w:rsidRDefault="005D40F3" w:rsidP="005D40F3">
                            <w:pPr>
                              <w:spacing w:after="0"/>
                              <w:jc w:val="both"/>
                            </w:pPr>
                            <w:r w:rsidRPr="005D40F3">
                              <w:rPr>
                                <w:b/>
                                <w:color w:val="FF0000"/>
                              </w:rPr>
                              <w:t xml:space="preserve">Attention </w:t>
                            </w:r>
                            <w:r w:rsidRPr="005D40F3">
                              <w:rPr>
                                <w:b/>
                              </w:rPr>
                              <w:t>le critère de valeur professionnelle n’est pas accepté !</w:t>
                            </w:r>
                          </w:p>
                          <w:p w:rsidR="005D40F3" w:rsidRPr="005D40F3" w:rsidRDefault="005D40F3" w:rsidP="005D40F3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5D40F3">
                              <w:rPr>
                                <w:rFonts w:eastAsia="Calibri"/>
                                <w:bCs/>
                                <w:iCs/>
                                <w:sz w:val="20"/>
                                <w:szCs w:val="18"/>
                              </w:rPr>
                              <w:t>En effet, le CIA est versé au regard de la valeur professionnelle. Ce critère ne doit donc pas être utilisé et il convient de déterminer des critères portant sur la valeur professionnelle.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4.1pt;margin-top:6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">
                <v:textbox style="mso-fit-shape-to-text:t">
                  <w:txbxContent>
                    <w:p w:rsidR="005D40F3" w:rsidRDefault="005D40F3" w:rsidP="005D40F3">
                      <w:pPr>
                        <w:spacing w:after="0"/>
                        <w:jc w:val="both"/>
                      </w:pPr>
                      <w:r w:rsidRPr="005D40F3">
                        <w:rPr>
                          <w:b/>
                          <w:color w:val="FF0000"/>
                        </w:rPr>
                        <w:t xml:space="preserve">Attention </w:t>
                      </w:r>
                      <w:r w:rsidRPr="005D40F3">
                        <w:rPr>
                          <w:b/>
                        </w:rPr>
                        <w:t>le critère de valeur professionnelle n’est pas accepté !</w:t>
                      </w:r>
                    </w:p>
                    <w:p w:rsidR="005D40F3" w:rsidRPr="005D40F3" w:rsidRDefault="005D40F3" w:rsidP="005D40F3">
                      <w:pPr>
                        <w:jc w:val="both"/>
                        <w:rPr>
                          <w:sz w:val="24"/>
                        </w:rPr>
                      </w:pPr>
                      <w:r w:rsidRPr="005D40F3">
                        <w:rPr>
                          <w:rFonts w:eastAsia="Calibri"/>
                          <w:bCs/>
                          <w:iCs/>
                          <w:sz w:val="20"/>
                          <w:szCs w:val="18"/>
                        </w:rPr>
                        <w:t>En effet, le CIA est versé au regard de la valeur professionnelle. Ce critère ne doit donc pas être utilisé et il convient de déterminer des critères portant sur la valeur professionnelle.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92F" w:rsidRPr="00EA0B70">
        <w:rPr>
          <w:rFonts w:ascii="Calibri" w:hAnsi="Calibri"/>
          <w:sz w:val="20"/>
        </w:rPr>
        <w:t>L’a</w:t>
      </w:r>
      <w:r w:rsidR="00F12273" w:rsidRPr="00EA0B70">
        <w:rPr>
          <w:rFonts w:ascii="Calibri" w:hAnsi="Calibri"/>
          <w:sz w:val="20"/>
        </w:rPr>
        <w:t>tteinte des objectifs</w:t>
      </w:r>
    </w:p>
    <w:p w:rsidR="00F12273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Les r</w:t>
      </w:r>
      <w:r w:rsidR="00F12273" w:rsidRPr="00EA0B70">
        <w:rPr>
          <w:rFonts w:ascii="Calibri" w:hAnsi="Calibri"/>
          <w:sz w:val="20"/>
        </w:rPr>
        <w:t>ésultats professionnels obtenus</w:t>
      </w:r>
    </w:p>
    <w:p w:rsidR="00F12273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Les qualités r</w:t>
      </w:r>
      <w:r w:rsidR="00F12273" w:rsidRPr="00EA0B70">
        <w:rPr>
          <w:rFonts w:ascii="Calibri" w:hAnsi="Calibri"/>
          <w:sz w:val="20"/>
        </w:rPr>
        <w:t>elationnel</w:t>
      </w:r>
      <w:r w:rsidRPr="00EA0B70">
        <w:rPr>
          <w:rFonts w:ascii="Calibri" w:hAnsi="Calibri"/>
          <w:sz w:val="20"/>
        </w:rPr>
        <w:t>les</w:t>
      </w:r>
    </w:p>
    <w:p w:rsidR="00F12273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L’investissement personnel</w:t>
      </w:r>
    </w:p>
    <w:p w:rsidR="00EF192F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Les compétences techniques</w:t>
      </w:r>
    </w:p>
    <w:p w:rsidR="00EF192F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capacité d’encadrement</w:t>
      </w:r>
    </w:p>
    <w:p w:rsidR="00EF192F" w:rsidRPr="00EA0B70" w:rsidRDefault="00EF192F" w:rsidP="00F12273">
      <w:pPr>
        <w:pStyle w:val="Default"/>
        <w:numPr>
          <w:ilvl w:val="0"/>
          <w:numId w:val="15"/>
        </w:numPr>
        <w:rPr>
          <w:rFonts w:ascii="Calibri" w:hAnsi="Calibri"/>
          <w:sz w:val="20"/>
        </w:rPr>
      </w:pPr>
      <w:r w:rsidRPr="00EA0B70">
        <w:rPr>
          <w:rFonts w:ascii="Calibri" w:hAnsi="Calibri"/>
          <w:sz w:val="20"/>
        </w:rPr>
        <w:t>La disponibilité</w:t>
      </w:r>
    </w:p>
    <w:p w:rsidR="008B210E" w:rsidRPr="00CE5B8B" w:rsidRDefault="00EF192F" w:rsidP="00B95413">
      <w:pPr>
        <w:pStyle w:val="Default"/>
        <w:numPr>
          <w:ilvl w:val="0"/>
          <w:numId w:val="15"/>
        </w:numPr>
        <w:rPr>
          <w:rFonts w:ascii="Calibri" w:hAnsi="Calibri"/>
          <w:sz w:val="22"/>
        </w:rPr>
      </w:pPr>
      <w:r w:rsidRPr="00EA0B70">
        <w:rPr>
          <w:rFonts w:ascii="Calibri" w:hAnsi="Calibri"/>
          <w:sz w:val="20"/>
        </w:rPr>
        <w:t>La prise d’initiative</w:t>
      </w:r>
    </w:p>
    <w:p w:rsidR="00CE5B8B" w:rsidRPr="00CE5B8B" w:rsidRDefault="00CE5B8B" w:rsidP="00B95413">
      <w:pPr>
        <w:pStyle w:val="Default"/>
        <w:numPr>
          <w:ilvl w:val="0"/>
          <w:numId w:val="15"/>
        </w:numPr>
        <w:rPr>
          <w:rFonts w:ascii="Calibri" w:hAnsi="Calibri"/>
          <w:sz w:val="22"/>
        </w:rPr>
      </w:pPr>
      <w:r>
        <w:rPr>
          <w:rFonts w:ascii="Calibri" w:hAnsi="Calibri"/>
          <w:sz w:val="20"/>
        </w:rPr>
        <w:t>La gestion d’un évènement exceptionnel</w:t>
      </w:r>
    </w:p>
    <w:p w:rsidR="00CE5B8B" w:rsidRPr="00EA0B70" w:rsidRDefault="00CE5B8B" w:rsidP="00CE5B8B">
      <w:pPr>
        <w:pStyle w:val="Default"/>
        <w:ind w:left="720"/>
        <w:rPr>
          <w:rFonts w:ascii="Calibri" w:hAnsi="Calibri"/>
          <w:sz w:val="22"/>
        </w:rPr>
      </w:pPr>
    </w:p>
    <w:sectPr w:rsidR="00CE5B8B" w:rsidRPr="00EA0B70" w:rsidSect="004E1101">
      <w:type w:val="continuous"/>
      <w:pgSz w:w="11906" w:h="16838"/>
      <w:pgMar w:top="1134" w:right="1418" w:bottom="568" w:left="1418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F" w:rsidRDefault="0022096F" w:rsidP="0022096F">
      <w:pPr>
        <w:spacing w:after="0" w:line="240" w:lineRule="auto"/>
      </w:pPr>
      <w:r>
        <w:separator/>
      </w:r>
    </w:p>
  </w:endnote>
  <w:end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F" w:rsidRDefault="0022096F" w:rsidP="0022096F">
      <w:pPr>
        <w:spacing w:after="0" w:line="240" w:lineRule="auto"/>
      </w:pPr>
      <w:r>
        <w:separator/>
      </w:r>
    </w:p>
  </w:footnote>
  <w:foot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D1" w:rsidRDefault="00BD4DAA" w:rsidP="004740D1">
    <w:pPr>
      <w:pBdr>
        <w:bottom w:val="thickThinSmallGap" w:sz="24" w:space="1" w:color="622423" w:themeColor="accent2" w:themeShade="7F"/>
      </w:pBdr>
      <w:tabs>
        <w:tab w:val="center" w:pos="4536"/>
        <w:tab w:val="right" w:pos="9072"/>
      </w:tabs>
      <w:spacing w:after="0" w:line="240" w:lineRule="auto"/>
      <w:jc w:val="center"/>
      <w:rPr>
        <w:rFonts w:eastAsiaTheme="minorHAnsi" w:cs="Calibri"/>
        <w:color w:val="808080"/>
        <w:sz w:val="16"/>
        <w:lang w:eastAsia="fr-FR"/>
      </w:rPr>
    </w:pPr>
    <w:sdt>
      <w:sdtPr>
        <w:rPr>
          <w:rFonts w:eastAsiaTheme="minorHAnsi" w:cs="Calibri"/>
          <w:color w:val="808080"/>
          <w:sz w:val="16"/>
          <w:lang w:eastAsia="fr-FR"/>
        </w:rPr>
        <w:alias w:val="Titre"/>
        <w:id w:val="77738743"/>
        <w:placeholder>
          <w:docPart w:val="26D1FE2A34694E4098506E4D58222E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740D1" w:rsidRPr="00392697">
          <w:rPr>
            <w:rFonts w:eastAsiaTheme="minorHAnsi" w:cs="Calibri"/>
            <w:color w:val="808080"/>
            <w:sz w:val="16"/>
            <w:lang w:eastAsia="fr-FR"/>
          </w:rPr>
          <w:t xml:space="preserve">CDG 79 / Expertise RH / expertise-rh@cdg79.fr / MAJ </w:t>
        </w:r>
        <w:r>
          <w:rPr>
            <w:rFonts w:eastAsiaTheme="minorHAnsi" w:cs="Calibri"/>
            <w:color w:val="808080"/>
            <w:sz w:val="16"/>
            <w:lang w:eastAsia="fr-FR"/>
          </w:rPr>
          <w:t>05</w:t>
        </w:r>
        <w:r w:rsidR="000B7CFF">
          <w:rPr>
            <w:rFonts w:eastAsiaTheme="minorHAnsi" w:cs="Calibri"/>
            <w:color w:val="808080"/>
            <w:sz w:val="16"/>
            <w:lang w:eastAsia="fr-FR"/>
          </w:rPr>
          <w:t>/</w:t>
        </w:r>
        <w:r>
          <w:rPr>
            <w:rFonts w:eastAsiaTheme="minorHAnsi" w:cs="Calibri"/>
            <w:color w:val="808080"/>
            <w:sz w:val="16"/>
            <w:lang w:eastAsia="fr-FR"/>
          </w:rPr>
          <w:t>03</w:t>
        </w:r>
        <w:r w:rsidR="000B7CFF">
          <w:rPr>
            <w:rFonts w:eastAsiaTheme="minorHAnsi" w:cs="Calibri"/>
            <w:color w:val="808080"/>
            <w:sz w:val="16"/>
            <w:lang w:eastAsia="fr-FR"/>
          </w:rPr>
          <w:t>/202</w:t>
        </w:r>
        <w:r>
          <w:rPr>
            <w:rFonts w:eastAsiaTheme="minorHAnsi" w:cs="Calibri"/>
            <w:color w:val="808080"/>
            <w:sz w:val="16"/>
            <w:lang w:eastAsia="fr-FR"/>
          </w:rPr>
          <w:t>5</w:t>
        </w:r>
      </w:sdtContent>
    </w:sdt>
  </w:p>
  <w:p w:rsidR="004740D1" w:rsidRPr="00CE6C3C" w:rsidRDefault="004740D1" w:rsidP="004740D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Tél : 05 49 06 31 44 (Secteur Sud : Territoires Mellois en Poitou et Niortais)</w:t>
    </w:r>
  </w:p>
  <w:p w:rsidR="004740D1" w:rsidRPr="00CE6C3C" w:rsidRDefault="004740D1" w:rsidP="004740D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45 (Secteur Centre : Territoires Parthenay-Gâtine, Val de Gâtine et Haut val de Sèvre)</w:t>
    </w:r>
  </w:p>
  <w:p w:rsidR="004740D1" w:rsidRDefault="004740D1" w:rsidP="004740D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46 (Secteur Nord : Territoires Bocage Bressuirais, Thouarsais, Airvaudais Val du Thouet</w:t>
    </w:r>
    <w:r w:rsidR="00392697">
      <w:rPr>
        <w:rFonts w:eastAsiaTheme="minorHAnsi" w:cs="Calibri"/>
        <w:i/>
        <w:color w:val="808080"/>
        <w:sz w:val="14"/>
        <w:lang w:eastAsia="fr-FR"/>
      </w:rPr>
      <w:t>)</w:t>
    </w:r>
  </w:p>
  <w:p w:rsidR="004740D1" w:rsidRPr="00ED0185" w:rsidRDefault="004740D1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8.95pt;height:90.3pt" o:bullet="t">
        <v:imagedata r:id="rId1" o:title="Livre"/>
      </v:shape>
    </w:pict>
  </w:numPicBullet>
  <w:abstractNum w:abstractNumId="0" w15:restartNumberingAfterBreak="0">
    <w:nsid w:val="00E33F2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624B"/>
    <w:multiLevelType w:val="hybridMultilevel"/>
    <w:tmpl w:val="11E855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B44"/>
    <w:multiLevelType w:val="hybridMultilevel"/>
    <w:tmpl w:val="0680A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055D"/>
    <w:multiLevelType w:val="hybridMultilevel"/>
    <w:tmpl w:val="51AEF02C"/>
    <w:lvl w:ilvl="0" w:tplc="951860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7FD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3E48"/>
    <w:multiLevelType w:val="hybridMultilevel"/>
    <w:tmpl w:val="8DC68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43D8"/>
    <w:multiLevelType w:val="hybridMultilevel"/>
    <w:tmpl w:val="D20235A0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C0D"/>
    <w:multiLevelType w:val="hybridMultilevel"/>
    <w:tmpl w:val="49B86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473FD"/>
    <w:multiLevelType w:val="hybridMultilevel"/>
    <w:tmpl w:val="F386E5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17D98"/>
    <w:multiLevelType w:val="hybridMultilevel"/>
    <w:tmpl w:val="40EE6EE6"/>
    <w:lvl w:ilvl="0" w:tplc="AF1080B6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FEB28C4"/>
    <w:multiLevelType w:val="hybridMultilevel"/>
    <w:tmpl w:val="8FE6F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2F48"/>
    <w:multiLevelType w:val="hybridMultilevel"/>
    <w:tmpl w:val="4DD65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A335C"/>
    <w:multiLevelType w:val="hybridMultilevel"/>
    <w:tmpl w:val="10D41720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6CE30DA7"/>
    <w:multiLevelType w:val="hybridMultilevel"/>
    <w:tmpl w:val="6F349A9C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6E633AA"/>
    <w:multiLevelType w:val="hybridMultilevel"/>
    <w:tmpl w:val="7E90D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70EF"/>
    <w:multiLevelType w:val="hybridMultilevel"/>
    <w:tmpl w:val="B4CEEEE4"/>
    <w:lvl w:ilvl="0" w:tplc="69E62C86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</w:abstractNum>
  <w:abstractNum w:abstractNumId="16" w15:restartNumberingAfterBreak="0">
    <w:nsid w:val="7DF45575"/>
    <w:multiLevelType w:val="hybridMultilevel"/>
    <w:tmpl w:val="FD544B18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F"/>
    <w:rsid w:val="00002346"/>
    <w:rsid w:val="00037A5C"/>
    <w:rsid w:val="00070374"/>
    <w:rsid w:val="00075C41"/>
    <w:rsid w:val="000827ED"/>
    <w:rsid w:val="000B7CFF"/>
    <w:rsid w:val="000D4388"/>
    <w:rsid w:val="000E52ED"/>
    <w:rsid w:val="00102849"/>
    <w:rsid w:val="00122421"/>
    <w:rsid w:val="00130A4E"/>
    <w:rsid w:val="00136C18"/>
    <w:rsid w:val="00144F76"/>
    <w:rsid w:val="001679C5"/>
    <w:rsid w:val="00181A83"/>
    <w:rsid w:val="001823D8"/>
    <w:rsid w:val="0019162A"/>
    <w:rsid w:val="00192657"/>
    <w:rsid w:val="001926A2"/>
    <w:rsid w:val="00194B6E"/>
    <w:rsid w:val="001A5456"/>
    <w:rsid w:val="001B19A4"/>
    <w:rsid w:val="001B2E73"/>
    <w:rsid w:val="001E6B67"/>
    <w:rsid w:val="0021162F"/>
    <w:rsid w:val="002139EB"/>
    <w:rsid w:val="0022096F"/>
    <w:rsid w:val="00222936"/>
    <w:rsid w:val="00240A3E"/>
    <w:rsid w:val="00256735"/>
    <w:rsid w:val="002A1935"/>
    <w:rsid w:val="002A7DC6"/>
    <w:rsid w:val="002E7877"/>
    <w:rsid w:val="003147A4"/>
    <w:rsid w:val="00344FA7"/>
    <w:rsid w:val="00380521"/>
    <w:rsid w:val="00392697"/>
    <w:rsid w:val="00393651"/>
    <w:rsid w:val="003970C6"/>
    <w:rsid w:val="003E0A7F"/>
    <w:rsid w:val="004373BE"/>
    <w:rsid w:val="004545CE"/>
    <w:rsid w:val="004740D1"/>
    <w:rsid w:val="004773F4"/>
    <w:rsid w:val="0049281B"/>
    <w:rsid w:val="004940B0"/>
    <w:rsid w:val="004D1C80"/>
    <w:rsid w:val="004E1101"/>
    <w:rsid w:val="0050162A"/>
    <w:rsid w:val="00530491"/>
    <w:rsid w:val="00556B92"/>
    <w:rsid w:val="00582718"/>
    <w:rsid w:val="0059099C"/>
    <w:rsid w:val="00597AFF"/>
    <w:rsid w:val="005D40F3"/>
    <w:rsid w:val="005E2CD3"/>
    <w:rsid w:val="005E4254"/>
    <w:rsid w:val="00607921"/>
    <w:rsid w:val="00633410"/>
    <w:rsid w:val="006417CE"/>
    <w:rsid w:val="0065024E"/>
    <w:rsid w:val="006554B5"/>
    <w:rsid w:val="00656980"/>
    <w:rsid w:val="00682FFF"/>
    <w:rsid w:val="006855CB"/>
    <w:rsid w:val="006906DE"/>
    <w:rsid w:val="006A3EB7"/>
    <w:rsid w:val="006A4CC0"/>
    <w:rsid w:val="006B3755"/>
    <w:rsid w:val="006E653E"/>
    <w:rsid w:val="00720AB0"/>
    <w:rsid w:val="00764DC1"/>
    <w:rsid w:val="00773EA8"/>
    <w:rsid w:val="00797467"/>
    <w:rsid w:val="007A5696"/>
    <w:rsid w:val="007B0681"/>
    <w:rsid w:val="007B076B"/>
    <w:rsid w:val="007B286B"/>
    <w:rsid w:val="007E4E51"/>
    <w:rsid w:val="00876DAA"/>
    <w:rsid w:val="008A4930"/>
    <w:rsid w:val="008B210E"/>
    <w:rsid w:val="00904F9E"/>
    <w:rsid w:val="00913E42"/>
    <w:rsid w:val="00954A6C"/>
    <w:rsid w:val="00994811"/>
    <w:rsid w:val="00994904"/>
    <w:rsid w:val="009A7CA4"/>
    <w:rsid w:val="009C7D70"/>
    <w:rsid w:val="009D09A1"/>
    <w:rsid w:val="009D181E"/>
    <w:rsid w:val="00A06E0A"/>
    <w:rsid w:val="00A15776"/>
    <w:rsid w:val="00A210BC"/>
    <w:rsid w:val="00A33181"/>
    <w:rsid w:val="00A37FEE"/>
    <w:rsid w:val="00A47C6A"/>
    <w:rsid w:val="00A64F81"/>
    <w:rsid w:val="00AD3232"/>
    <w:rsid w:val="00AD741F"/>
    <w:rsid w:val="00AE1077"/>
    <w:rsid w:val="00AF6396"/>
    <w:rsid w:val="00B03BB1"/>
    <w:rsid w:val="00B042A5"/>
    <w:rsid w:val="00B645E0"/>
    <w:rsid w:val="00B70290"/>
    <w:rsid w:val="00B739F2"/>
    <w:rsid w:val="00B92171"/>
    <w:rsid w:val="00BA07A2"/>
    <w:rsid w:val="00BB09A1"/>
    <w:rsid w:val="00BB16FB"/>
    <w:rsid w:val="00BD4DAA"/>
    <w:rsid w:val="00BD5606"/>
    <w:rsid w:val="00BE4C89"/>
    <w:rsid w:val="00C31A26"/>
    <w:rsid w:val="00C42B1A"/>
    <w:rsid w:val="00C9092C"/>
    <w:rsid w:val="00C95714"/>
    <w:rsid w:val="00CA0B93"/>
    <w:rsid w:val="00CC34BF"/>
    <w:rsid w:val="00CE5B8B"/>
    <w:rsid w:val="00CF117D"/>
    <w:rsid w:val="00D037AE"/>
    <w:rsid w:val="00D15BC3"/>
    <w:rsid w:val="00D16D4B"/>
    <w:rsid w:val="00D23F85"/>
    <w:rsid w:val="00D43E36"/>
    <w:rsid w:val="00D47679"/>
    <w:rsid w:val="00D47CE8"/>
    <w:rsid w:val="00D6613A"/>
    <w:rsid w:val="00D8156A"/>
    <w:rsid w:val="00DC5A7C"/>
    <w:rsid w:val="00DC6A37"/>
    <w:rsid w:val="00DF585E"/>
    <w:rsid w:val="00E0468E"/>
    <w:rsid w:val="00E15F8A"/>
    <w:rsid w:val="00E30623"/>
    <w:rsid w:val="00E45C04"/>
    <w:rsid w:val="00E47919"/>
    <w:rsid w:val="00E51884"/>
    <w:rsid w:val="00E57D4F"/>
    <w:rsid w:val="00E60E15"/>
    <w:rsid w:val="00E6198B"/>
    <w:rsid w:val="00E61E39"/>
    <w:rsid w:val="00E6712B"/>
    <w:rsid w:val="00E72008"/>
    <w:rsid w:val="00E8532E"/>
    <w:rsid w:val="00E92B81"/>
    <w:rsid w:val="00EA0B70"/>
    <w:rsid w:val="00ED0185"/>
    <w:rsid w:val="00ED2A83"/>
    <w:rsid w:val="00EF192F"/>
    <w:rsid w:val="00EF206C"/>
    <w:rsid w:val="00F12273"/>
    <w:rsid w:val="00F137D7"/>
    <w:rsid w:val="00F25801"/>
    <w:rsid w:val="00F33AAF"/>
    <w:rsid w:val="00F3620C"/>
    <w:rsid w:val="00F62B24"/>
    <w:rsid w:val="00F64FC4"/>
    <w:rsid w:val="00F74CE5"/>
    <w:rsid w:val="00F95478"/>
    <w:rsid w:val="00FE14DE"/>
    <w:rsid w:val="00FE2C09"/>
    <w:rsid w:val="00FE6FC4"/>
    <w:rsid w:val="00FF05EF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8932"/>
  <w15:docId w15:val="{5B446558-2E0A-4AEE-B1C0-9832DDA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BF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C34BF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4B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E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6F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6F"/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59"/>
    <w:rsid w:val="00B9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emf"/><Relationship Id="rId18" Type="http://schemas.openxmlformats.org/officeDocument/2006/relationships/package" Target="embeddings/Diapositive_Microsoft_PowerPoint3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Diapositive_Microsoft_PowerPoint.sldx"/><Relationship Id="rId17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package" Target="embeddings/Diapositive_Microsoft_PowerPoint2.sldx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package" Target="embeddings/Diapositive_Microsoft_PowerPoint1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1FE2A34694E4098506E4D58222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2C939-5943-478E-8185-C2AAF9284EA8}"/>
      </w:docPartPr>
      <w:docPartBody>
        <w:p w:rsidR="00557AD3" w:rsidRDefault="00B7781E" w:rsidP="00B7781E">
          <w:pPr>
            <w:pStyle w:val="26D1FE2A34694E4098506E4D58222E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1E"/>
    <w:rsid w:val="00557AD3"/>
    <w:rsid w:val="00B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35C738AED4450FA8BFAD9FFA221F03">
    <w:name w:val="1D35C738AED4450FA8BFAD9FFA221F03"/>
    <w:rsid w:val="00B7781E"/>
  </w:style>
  <w:style w:type="paragraph" w:customStyle="1" w:styleId="7BB4160299F640AA919E26A82E4E5D20">
    <w:name w:val="7BB4160299F640AA919E26A82E4E5D20"/>
    <w:rsid w:val="00B7781E"/>
  </w:style>
  <w:style w:type="paragraph" w:customStyle="1" w:styleId="6AFAB53009604CECA9E38115B2071498">
    <w:name w:val="6AFAB53009604CECA9E38115B2071498"/>
    <w:rsid w:val="00B7781E"/>
  </w:style>
  <w:style w:type="paragraph" w:customStyle="1" w:styleId="797A7597AFBF4496B8FF580D749BBC36">
    <w:name w:val="797A7597AFBF4496B8FF580D749BBC36"/>
    <w:rsid w:val="00B7781E"/>
  </w:style>
  <w:style w:type="paragraph" w:customStyle="1" w:styleId="26D1FE2A34694E4098506E4D58222E3E">
    <w:name w:val="26D1FE2A34694E4098506E4D58222E3E"/>
    <w:rsid w:val="00B77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A5A-A030-413A-A226-64C244D9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CDG 79 / Expertise RH / expertise-rh@cdg79.fr / MAJ 01/09/2024</vt:lpstr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 79 / Expertise RH / expertise-rh@cdg79.fr / MAJ 05/03/2025</dc:title>
  <dc:creator>Caroline CG. GEORGET</dc:creator>
  <cp:lastModifiedBy>Corinne AUDOUX</cp:lastModifiedBy>
  <cp:revision>2</cp:revision>
  <cp:lastPrinted>2025-03-05T09:57:00Z</cp:lastPrinted>
  <dcterms:created xsi:type="dcterms:W3CDTF">2025-03-05T10:07:00Z</dcterms:created>
  <dcterms:modified xsi:type="dcterms:W3CDTF">2025-03-05T10:07:00Z</dcterms:modified>
</cp:coreProperties>
</file>